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680"/>
        </w:tabs>
        <w:adjustRightInd w:val="0"/>
        <w:snapToGrid w:val="0"/>
        <w:spacing w:line="360" w:lineRule="auto"/>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电梯维护保养服务要求</w:t>
      </w:r>
    </w:p>
    <w:p>
      <w:pPr>
        <w:tabs>
          <w:tab w:val="left" w:pos="1680"/>
        </w:tabs>
        <w:adjustRightInd w:val="0"/>
        <w:snapToGrid w:val="0"/>
        <w:spacing w:line="336" w:lineRule="auto"/>
        <w:ind w:firstLine="560" w:firstLineChars="200"/>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一、维保单位应具备独立法人资格和具有质量监督主管部门颁发的有效《中华人民共和国特种设备安装改造维修许可证》（电梯）安装、改造、维修资质，且经营范围满足本业务需求。维保单位保证指派具备相应专业技能的持证人员实施维保作业。</w:t>
      </w:r>
    </w:p>
    <w:p>
      <w:pPr>
        <w:tabs>
          <w:tab w:val="left" w:pos="1680"/>
        </w:tabs>
        <w:adjustRightInd w:val="0"/>
        <w:snapToGrid w:val="0"/>
        <w:spacing w:line="336" w:lineRule="auto"/>
        <w:ind w:firstLine="560" w:firstLineChars="200"/>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二、保证电梯安全运行。在保证电梯安全运行的前提下满足正常生产、生活的需要，并保证能够通过有关部门的定期检验。</w:t>
      </w:r>
    </w:p>
    <w:p>
      <w:pPr>
        <w:tabs>
          <w:tab w:val="left" w:pos="1680"/>
        </w:tabs>
        <w:adjustRightInd w:val="0"/>
        <w:snapToGrid w:val="0"/>
        <w:spacing w:line="336" w:lineRule="auto"/>
        <w:ind w:firstLine="560" w:firstLineChars="200"/>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三、在保证电梯安全运行的前提下降低电梯维护保养成本。</w:t>
      </w:r>
    </w:p>
    <w:p>
      <w:pPr>
        <w:tabs>
          <w:tab w:val="left" w:pos="1680"/>
        </w:tabs>
        <w:adjustRightInd w:val="0"/>
        <w:snapToGrid w:val="0"/>
        <w:spacing w:line="336" w:lineRule="auto"/>
        <w:ind w:firstLine="560" w:firstLineChars="200"/>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bCs/>
          <w:color w:val="000000" w:themeColor="text1"/>
          <w:sz w:val="28"/>
          <w:szCs w:val="28"/>
          <w14:textFill>
            <w14:solidFill>
              <w14:schemeClr w14:val="tx1"/>
            </w14:solidFill>
          </w14:textFill>
        </w:rPr>
        <w:t>四</w:t>
      </w:r>
      <w:r>
        <w:rPr>
          <w:rFonts w:hint="eastAsia" w:asciiTheme="minorEastAsia" w:hAnsiTheme="minorEastAsia" w:eastAsiaTheme="minorEastAsia" w:cstheme="minorEastAsia"/>
          <w:color w:val="000000" w:themeColor="text1"/>
          <w:sz w:val="28"/>
          <w:szCs w:val="28"/>
          <w14:textFill>
            <w14:solidFill>
              <w14:schemeClr w14:val="tx1"/>
            </w14:solidFill>
          </w14:textFill>
        </w:rPr>
        <w:t>、日常维护保养应遵守的标准：</w:t>
      </w:r>
    </w:p>
    <w:p>
      <w:pPr>
        <w:pStyle w:val="2"/>
        <w:adjustRightInd w:val="0"/>
        <w:snapToGrid w:val="0"/>
        <w:spacing w:before="0" w:beforeAutospacing="0" w:after="0" w:afterAutospacing="0" w:line="336" w:lineRule="auto"/>
        <w:ind w:firstLine="560" w:firstLineChars="200"/>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①</w:t>
      </w:r>
      <w:r>
        <w:rPr>
          <w:rFonts w:hint="eastAsia" w:asciiTheme="minorEastAsia" w:hAnsiTheme="minorEastAsia" w:eastAsiaTheme="minorEastAsia" w:cstheme="minorEastAsia"/>
          <w:bCs/>
          <w:color w:val="000000" w:themeColor="text1"/>
          <w:sz w:val="28"/>
          <w:szCs w:val="28"/>
          <w14:textFill>
            <w14:solidFill>
              <w14:schemeClr w14:val="tx1"/>
            </w14:solidFill>
          </w14:textFill>
        </w:rPr>
        <w:t>电梯维修保养规则（T</w:t>
      </w:r>
      <w:r>
        <w:rPr>
          <w:rFonts w:asciiTheme="minorEastAsia" w:hAnsiTheme="minorEastAsia" w:eastAsiaTheme="minorEastAsia" w:cstheme="minorEastAsia"/>
          <w:bCs/>
          <w:color w:val="000000" w:themeColor="text1"/>
          <w:sz w:val="28"/>
          <w:szCs w:val="28"/>
          <w14:textFill>
            <w14:solidFill>
              <w14:schemeClr w14:val="tx1"/>
            </w14:solidFill>
          </w14:textFill>
        </w:rPr>
        <w:t>SG 5002</w:t>
      </w:r>
      <w:r>
        <w:rPr>
          <w:rFonts w:hint="eastAsia" w:asciiTheme="minorEastAsia" w:hAnsiTheme="minorEastAsia" w:eastAsiaTheme="minorEastAsia" w:cstheme="minorEastAsia"/>
          <w:bCs/>
          <w:color w:val="000000" w:themeColor="text1"/>
          <w:sz w:val="28"/>
          <w:szCs w:val="28"/>
          <w14:textFill>
            <w14:solidFill>
              <w14:schemeClr w14:val="tx1"/>
            </w14:solidFill>
          </w14:textFill>
        </w:rPr>
        <w:t>-</w:t>
      </w:r>
      <w:r>
        <w:rPr>
          <w:rFonts w:asciiTheme="minorEastAsia" w:hAnsiTheme="minorEastAsia" w:eastAsiaTheme="minorEastAsia" w:cstheme="minorEastAsia"/>
          <w:bCs/>
          <w:color w:val="000000" w:themeColor="text1"/>
          <w:sz w:val="28"/>
          <w:szCs w:val="28"/>
          <w14:textFill>
            <w14:solidFill>
              <w14:schemeClr w14:val="tx1"/>
            </w14:solidFill>
          </w14:textFill>
        </w:rPr>
        <w:t>2017</w:t>
      </w:r>
      <w:r>
        <w:rPr>
          <w:rFonts w:hint="eastAsia" w:asciiTheme="minorEastAsia" w:hAnsiTheme="minorEastAsia" w:eastAsiaTheme="minorEastAsia" w:cstheme="minorEastAsia"/>
          <w:bCs/>
          <w:color w:val="000000" w:themeColor="text1"/>
          <w:sz w:val="28"/>
          <w:szCs w:val="28"/>
          <w14:textFill>
            <w14:solidFill>
              <w14:schemeClr w14:val="tx1"/>
            </w14:solidFill>
          </w14:textFill>
        </w:rPr>
        <w:t>）</w:t>
      </w:r>
      <w:r>
        <w:rPr>
          <w:rFonts w:hint="eastAsia" w:asciiTheme="minorEastAsia" w:hAnsiTheme="minorEastAsia" w:eastAsiaTheme="minorEastAsia" w:cstheme="minorEastAsia"/>
          <w:color w:val="000000" w:themeColor="text1"/>
          <w:sz w:val="28"/>
          <w:szCs w:val="28"/>
          <w14:textFill>
            <w14:solidFill>
              <w14:schemeClr w14:val="tx1"/>
            </w14:solidFill>
          </w14:textFill>
        </w:rPr>
        <w:t>；②《特种设备使用管理规则（</w:t>
      </w:r>
      <w:r>
        <w:rPr>
          <w:rFonts w:hint="eastAsia" w:asciiTheme="minorEastAsia" w:hAnsiTheme="minorEastAsia" w:eastAsiaTheme="minorEastAsia" w:cstheme="minorEastAsia"/>
          <w:bCs/>
          <w:color w:val="000000" w:themeColor="text1"/>
          <w:sz w:val="28"/>
          <w:szCs w:val="28"/>
          <w14:textFill>
            <w14:solidFill>
              <w14:schemeClr w14:val="tx1"/>
            </w14:solidFill>
          </w14:textFill>
        </w:rPr>
        <w:t>T</w:t>
      </w:r>
      <w:r>
        <w:rPr>
          <w:rFonts w:asciiTheme="minorEastAsia" w:hAnsiTheme="minorEastAsia" w:eastAsiaTheme="minorEastAsia" w:cstheme="minorEastAsia"/>
          <w:bCs/>
          <w:color w:val="000000" w:themeColor="text1"/>
          <w:sz w:val="28"/>
          <w:szCs w:val="28"/>
          <w14:textFill>
            <w14:solidFill>
              <w14:schemeClr w14:val="tx1"/>
            </w14:solidFill>
          </w14:textFill>
        </w:rPr>
        <w:t>SG 08</w:t>
      </w:r>
      <w:r>
        <w:rPr>
          <w:rFonts w:hint="eastAsia" w:asciiTheme="minorEastAsia" w:hAnsiTheme="minorEastAsia" w:eastAsiaTheme="minorEastAsia" w:cstheme="minorEastAsia"/>
          <w:bCs/>
          <w:color w:val="000000" w:themeColor="text1"/>
          <w:sz w:val="28"/>
          <w:szCs w:val="28"/>
          <w14:textFill>
            <w14:solidFill>
              <w14:schemeClr w14:val="tx1"/>
            </w14:solidFill>
          </w14:textFill>
        </w:rPr>
        <w:t>-</w:t>
      </w:r>
      <w:r>
        <w:rPr>
          <w:rFonts w:asciiTheme="minorEastAsia" w:hAnsiTheme="minorEastAsia" w:eastAsiaTheme="minorEastAsia" w:cstheme="minorEastAsia"/>
          <w:bCs/>
          <w:color w:val="000000" w:themeColor="text1"/>
          <w:sz w:val="28"/>
          <w:szCs w:val="28"/>
          <w14:textFill>
            <w14:solidFill>
              <w14:schemeClr w14:val="tx1"/>
            </w14:solidFill>
          </w14:textFill>
        </w:rPr>
        <w:t>2017</w:t>
      </w:r>
      <w:r>
        <w:rPr>
          <w:rFonts w:hint="eastAsia" w:asciiTheme="minorEastAsia" w:hAnsiTheme="minorEastAsia" w:eastAsiaTheme="minorEastAsia" w:cstheme="minorEastAsia"/>
          <w:color w:val="000000" w:themeColor="text1"/>
          <w:sz w:val="28"/>
          <w:szCs w:val="28"/>
          <w14:textFill>
            <w14:solidFill>
              <w14:schemeClr w14:val="tx1"/>
            </w14:solidFill>
          </w14:textFill>
        </w:rPr>
        <w:t>）》；③南宁市电梯安全监察办法；④《电梯日常维护保养规范》（D</w:t>
      </w:r>
      <w:r>
        <w:rPr>
          <w:rFonts w:asciiTheme="minorEastAsia" w:hAnsiTheme="minorEastAsia" w:eastAsiaTheme="minorEastAsia" w:cstheme="minorEastAsia"/>
          <w:color w:val="000000" w:themeColor="text1"/>
          <w:sz w:val="28"/>
          <w:szCs w:val="28"/>
          <w14:textFill>
            <w14:solidFill>
              <w14:schemeClr w14:val="tx1"/>
            </w14:solidFill>
          </w14:textFill>
        </w:rPr>
        <w:t>B45/681-2010</w:t>
      </w:r>
      <w:r>
        <w:rPr>
          <w:rFonts w:hint="eastAsia" w:asciiTheme="minorEastAsia" w:hAnsiTheme="minorEastAsia" w:eastAsiaTheme="minorEastAsia" w:cstheme="minorEastAsia"/>
          <w:color w:val="000000" w:themeColor="text1"/>
          <w:sz w:val="28"/>
          <w:szCs w:val="28"/>
          <w14:textFill>
            <w14:solidFill>
              <w14:schemeClr w14:val="tx1"/>
            </w14:solidFill>
          </w14:textFill>
        </w:rPr>
        <w:t>）；⑤《电梯、自动扶梯和自动人行道维修规范》；⑥电梯安装使用维护说明书；⑦《电梯监督检验和定期检验规则-曳引与强制驱动电梯》及第1、2、3号修改单（T</w:t>
      </w:r>
      <w:r>
        <w:rPr>
          <w:rFonts w:asciiTheme="minorEastAsia" w:hAnsiTheme="minorEastAsia" w:eastAsiaTheme="minorEastAsia" w:cstheme="minorEastAsia"/>
          <w:color w:val="000000" w:themeColor="text1"/>
          <w:sz w:val="28"/>
          <w:szCs w:val="28"/>
          <w14:textFill>
            <w14:solidFill>
              <w14:schemeClr w14:val="tx1"/>
            </w14:solidFill>
          </w14:textFill>
        </w:rPr>
        <w:t>SG T7001-2009</w:t>
      </w:r>
      <w:r>
        <w:rPr>
          <w:rFonts w:hint="eastAsia" w:asciiTheme="minorEastAsia" w:hAnsiTheme="minorEastAsia" w:eastAsiaTheme="minorEastAsia" w:cstheme="minorEastAsia"/>
          <w:color w:val="000000" w:themeColor="text1"/>
          <w:sz w:val="28"/>
          <w:szCs w:val="28"/>
          <w14:textFill>
            <w14:solidFill>
              <w14:schemeClr w14:val="tx1"/>
            </w14:solidFill>
          </w14:textFill>
        </w:rPr>
        <w:t>）；⑧维保合同</w:t>
      </w:r>
    </w:p>
    <w:p>
      <w:pPr>
        <w:widowControl/>
        <w:adjustRightInd w:val="0"/>
        <w:snapToGrid w:val="0"/>
        <w:spacing w:line="336" w:lineRule="auto"/>
        <w:ind w:firstLine="560" w:firstLineChars="200"/>
        <w:jc w:val="left"/>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五、对所维保电梯的保养计划书。</w:t>
      </w:r>
    </w:p>
    <w:p>
      <w:pPr>
        <w:widowControl/>
        <w:adjustRightInd w:val="0"/>
        <w:snapToGrid w:val="0"/>
        <w:spacing w:line="336" w:lineRule="auto"/>
        <w:ind w:firstLine="560" w:firstLineChars="200"/>
        <w:jc w:val="left"/>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六、须提供24小时的应急响应服务，且能在接到故障或事故报警后30分钟内到达现场，并能提供正常连续的服务直至故障或事故排除。对电梯困人事故要求在到达现场后10分钟内把乘客从轿厢中救出、对非电子板原因的常见故障要求在60分钟内排除，如果报修故障在1</w:t>
      </w:r>
      <w:r>
        <w:rPr>
          <w:rFonts w:asciiTheme="minorEastAsia" w:hAnsiTheme="minorEastAsia" w:eastAsiaTheme="minorEastAsia" w:cstheme="minorEastAsia"/>
          <w:color w:val="000000" w:themeColor="text1"/>
          <w:sz w:val="28"/>
          <w:szCs w:val="28"/>
          <w14:textFill>
            <w14:solidFill>
              <w14:schemeClr w14:val="tx1"/>
            </w14:solidFill>
          </w14:textFill>
        </w:rPr>
        <w:t>2</w:t>
      </w:r>
      <w:r>
        <w:rPr>
          <w:rFonts w:hint="eastAsia" w:asciiTheme="minorEastAsia" w:hAnsiTheme="minorEastAsia" w:eastAsiaTheme="minorEastAsia" w:cstheme="minorEastAsia"/>
          <w:color w:val="000000" w:themeColor="text1"/>
          <w:sz w:val="28"/>
          <w:szCs w:val="28"/>
          <w14:textFill>
            <w14:solidFill>
              <w14:schemeClr w14:val="tx1"/>
            </w14:solidFill>
          </w14:textFill>
        </w:rPr>
        <w:t>小时内不能修复，维保单位应将设备故障以及原因以书面告知相关人员，并尽快恢复。对电子板原因的故障应在普遍认可的时间内解决。因维保单位自身原因超过上述时间要求响应或解决故障的，每出现一次按维保工程款的1%承担违约金，延误超过3日或同一故障维修3次仍不能解决的，合同授予方有权聘请其他单位完成，由此产生的费用由维保单位承担。经正常保养的电梯不能通过有关部门的定期检验的，维保单位无条件立即返工并承担费用。</w:t>
      </w:r>
    </w:p>
    <w:p>
      <w:pPr>
        <w:pStyle w:val="6"/>
        <w:shd w:val="clear" w:color="auto" w:fill="FFFFFF"/>
        <w:adjustRightInd w:val="0"/>
        <w:snapToGrid w:val="0"/>
        <w:spacing w:before="0" w:beforeAutospacing="0" w:after="0" w:afterAutospacing="0" w:line="336" w:lineRule="auto"/>
        <w:ind w:firstLine="560" w:firstLineChars="20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七、在招标单位举办重大活动时，维保单位必须按招标单位要求，</w:t>
      </w:r>
    </w:p>
    <w:p>
      <w:pPr>
        <w:widowControl/>
        <w:adjustRightInd w:val="0"/>
        <w:snapToGrid w:val="0"/>
        <w:spacing w:line="336" w:lineRule="auto"/>
        <w:ind w:firstLine="560" w:firstLineChars="200"/>
        <w:jc w:val="left"/>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免费派出专业技术人员到招标单位指定校区进行驻守并按招标单位需求进行控梯，合同期内不超过3</w:t>
      </w:r>
      <w:r>
        <w:rPr>
          <w:rFonts w:asciiTheme="minorEastAsia" w:hAnsiTheme="minorEastAsia" w:eastAsiaTheme="minorEastAsia" w:cstheme="minorEastAsia"/>
          <w:color w:val="000000" w:themeColor="text1"/>
          <w:sz w:val="28"/>
          <w:szCs w:val="28"/>
          <w14:textFill>
            <w14:solidFill>
              <w14:schemeClr w14:val="tx1"/>
            </w14:solidFill>
          </w14:textFill>
        </w:rPr>
        <w:t>5</w:t>
      </w:r>
      <w:r>
        <w:rPr>
          <w:rFonts w:hint="eastAsia" w:asciiTheme="minorEastAsia" w:hAnsiTheme="minorEastAsia" w:eastAsiaTheme="minorEastAsia" w:cstheme="minorEastAsia"/>
          <w:color w:val="000000" w:themeColor="text1"/>
          <w:sz w:val="28"/>
          <w:szCs w:val="28"/>
          <w14:textFill>
            <w14:solidFill>
              <w14:schemeClr w14:val="tx1"/>
            </w14:solidFill>
          </w14:textFill>
        </w:rPr>
        <w:t>人次驻场控梯，但必须能达到单次可派驻8名以上技术人员。</w:t>
      </w:r>
    </w:p>
    <w:p>
      <w:pPr>
        <w:widowControl/>
        <w:adjustRightInd w:val="0"/>
        <w:snapToGrid w:val="0"/>
        <w:spacing w:line="336" w:lineRule="auto"/>
        <w:ind w:firstLine="560" w:firstLineChars="200"/>
        <w:jc w:val="left"/>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八、维保采用固定价格，包工包料（零配件除外，但必须包含符合国家相关强制性标准的电梯运行轨道润滑油），合同期内不作调整。施工现场及管理应符合相关文明安全施工规范，否则应承担由此产生的经济损失及责任。若能提供在我院相思湖校区上班时间定点服务（食宿自理）的，请说明。</w:t>
      </w:r>
    </w:p>
    <w:p>
      <w:pPr>
        <w:pStyle w:val="2"/>
        <w:adjustRightInd w:val="0"/>
        <w:snapToGrid w:val="0"/>
        <w:spacing w:before="0" w:beforeAutospacing="0" w:after="0" w:afterAutospacing="0" w:line="336" w:lineRule="auto"/>
        <w:rPr>
          <w:rFonts w:asciiTheme="minorEastAsia" w:hAnsiTheme="minorEastAsia" w:eastAsiaTheme="minorEastAsia" w:cstheme="minorEastAsia"/>
          <w:color w:val="7030A0"/>
          <w:sz w:val="28"/>
          <w:szCs w:val="28"/>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九、电梯维修时所需更换的零配件，必须是全新合格且符合国家相关强制性标准的零配件（原厂件优先），单月维修费用在</w:t>
      </w:r>
      <w:r>
        <w:rPr>
          <w:rFonts w:asciiTheme="minorEastAsia" w:hAnsiTheme="minorEastAsia" w:eastAsiaTheme="minorEastAsia" w:cstheme="minorEastAsia"/>
          <w:color w:val="000000" w:themeColor="text1"/>
          <w:sz w:val="28"/>
          <w:szCs w:val="28"/>
          <w14:textFill>
            <w14:solidFill>
              <w14:schemeClr w14:val="tx1"/>
            </w14:solidFill>
          </w14:textFill>
        </w:rPr>
        <w:t>500</w:t>
      </w:r>
      <w:r>
        <w:rPr>
          <w:rFonts w:hint="eastAsia" w:asciiTheme="minorEastAsia" w:hAnsiTheme="minorEastAsia" w:eastAsiaTheme="minorEastAsia" w:cstheme="minorEastAsia"/>
          <w:color w:val="000000" w:themeColor="text1"/>
          <w:sz w:val="28"/>
          <w:szCs w:val="28"/>
          <w14:textFill>
            <w14:solidFill>
              <w14:schemeClr w14:val="tx1"/>
            </w14:solidFill>
          </w14:textFill>
        </w:rPr>
        <w:t>元（含）以内的，由维保单位承担；费用超过</w:t>
      </w:r>
      <w:r>
        <w:rPr>
          <w:rFonts w:asciiTheme="minorEastAsia" w:hAnsiTheme="minorEastAsia" w:eastAsiaTheme="minorEastAsia" w:cstheme="minorEastAsia"/>
          <w:color w:val="000000" w:themeColor="text1"/>
          <w:sz w:val="28"/>
          <w:szCs w:val="28"/>
          <w14:textFill>
            <w14:solidFill>
              <w14:schemeClr w14:val="tx1"/>
            </w14:solidFill>
          </w14:textFill>
        </w:rPr>
        <w:t>500</w:t>
      </w:r>
      <w:r>
        <w:rPr>
          <w:rFonts w:hint="eastAsia" w:asciiTheme="minorEastAsia" w:hAnsiTheme="minorEastAsia" w:eastAsiaTheme="minorEastAsia" w:cstheme="minorEastAsia"/>
          <w:color w:val="000000" w:themeColor="text1"/>
          <w:sz w:val="28"/>
          <w:szCs w:val="28"/>
          <w14:textFill>
            <w14:solidFill>
              <w14:schemeClr w14:val="tx1"/>
            </w14:solidFill>
          </w14:textFill>
        </w:rPr>
        <w:t>元的，维保单位须按供应用户配件零售价格的9折待遇提供。对更换下来的电子器件应由招标单位保管或由招标单位与维保单位共同销毁。</w:t>
      </w:r>
    </w:p>
    <w:p>
      <w:pPr>
        <w:pStyle w:val="2"/>
        <w:adjustRightInd w:val="0"/>
        <w:snapToGrid w:val="0"/>
        <w:spacing w:before="0" w:beforeAutospacing="0" w:after="0" w:afterAutospacing="0" w:line="336" w:lineRule="auto"/>
        <w:ind w:firstLine="560" w:firstLineChars="200"/>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十、在日常维护保养期届满时，须经法定定期检验并无因维护保养原因的不合格项目存在。</w:t>
      </w:r>
    </w:p>
    <w:p>
      <w:pPr>
        <w:pStyle w:val="2"/>
        <w:adjustRightInd w:val="0"/>
        <w:snapToGrid w:val="0"/>
        <w:spacing w:before="0" w:beforeAutospacing="0" w:after="0" w:afterAutospacing="0" w:line="336" w:lineRule="auto"/>
        <w:ind w:firstLine="560" w:firstLineChars="200"/>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十一、如因使用不当造成电梯故障或损坏，维保单位有责任负责及时将其修复或更换，使电梯恢复安全、正常运行，费用双方另行协商确定。</w:t>
      </w:r>
    </w:p>
    <w:p>
      <w:pPr>
        <w:pStyle w:val="2"/>
        <w:adjustRightInd w:val="0"/>
        <w:snapToGrid w:val="0"/>
        <w:spacing w:before="0" w:beforeAutospacing="0" w:after="0" w:afterAutospacing="0" w:line="336" w:lineRule="auto"/>
        <w:ind w:firstLine="560" w:firstLineChars="200"/>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十二、使用单位保留是否签署续签保养合同的权力。</w:t>
      </w:r>
    </w:p>
    <w:p>
      <w:pPr>
        <w:adjustRightInd w:val="0"/>
        <w:snapToGrid w:val="0"/>
        <w:spacing w:line="336" w:lineRule="auto"/>
        <w:ind w:firstLine="570"/>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十三、维保单位负责组织广西区特种设备监督检验院进行电梯年检，并于年检前3个月告知合同授予方年检准备事宜。</w:t>
      </w:r>
    </w:p>
    <w:p>
      <w:pPr>
        <w:pStyle w:val="6"/>
        <w:shd w:val="clear" w:color="auto" w:fill="FFFFFF"/>
        <w:adjustRightInd w:val="0"/>
        <w:snapToGrid w:val="0"/>
        <w:spacing w:before="0" w:beforeAutospacing="0" w:after="0" w:afterAutospacing="0" w:line="336" w:lineRule="auto"/>
        <w:ind w:firstLine="560" w:firstLineChars="200"/>
        <w:rPr>
          <w:rFonts w:asciiTheme="minorEastAsia" w:hAnsiTheme="minorEastAsia" w:eastAsiaTheme="minorEastAsia" w:cstheme="minorEastAsia"/>
          <w:color w:val="000000" w:themeColor="text1"/>
          <w:kern w:val="2"/>
          <w:sz w:val="28"/>
          <w:szCs w:val="28"/>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14:textFill>
            <w14:solidFill>
              <w14:schemeClr w14:val="tx1"/>
            </w14:solidFill>
          </w14:textFill>
        </w:rPr>
        <w:t>十四、每年请电梯专业高级工程师对校方电梯人员进行一次专业培训，并负责我校电梯管理人员相关电梯证件考核及年审的费用。</w:t>
      </w:r>
    </w:p>
    <w:p>
      <w:pPr>
        <w:pStyle w:val="6"/>
        <w:shd w:val="clear" w:color="auto" w:fill="FFFFFF"/>
        <w:adjustRightInd w:val="0"/>
        <w:snapToGrid w:val="0"/>
        <w:spacing w:before="0" w:beforeAutospacing="0" w:after="0" w:afterAutospacing="0" w:line="336" w:lineRule="auto"/>
        <w:ind w:firstLine="560" w:firstLineChars="200"/>
        <w:rPr>
          <w:rFonts w:asciiTheme="minorEastAsia" w:hAnsiTheme="minorEastAsia" w:eastAsiaTheme="minorEastAsia" w:cstheme="minorEastAsia"/>
          <w:color w:val="000000" w:themeColor="text1"/>
          <w:kern w:val="2"/>
          <w:sz w:val="28"/>
          <w:szCs w:val="28"/>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14:textFill>
            <w14:solidFill>
              <w14:schemeClr w14:val="tx1"/>
            </w14:solidFill>
          </w14:textFill>
        </w:rPr>
        <w:t>十五、投标单位须有日立、上海三菱、怡达快速等品牌电梯的维保经验（附相关合同复印件）。</w:t>
      </w:r>
      <w:bookmarkStart w:id="0" w:name="_GoBack"/>
      <w:bookmarkEnd w:id="0"/>
    </w:p>
    <w:p>
      <w:pPr>
        <w:pStyle w:val="6"/>
        <w:shd w:val="clear" w:color="auto" w:fill="FFFFFF"/>
        <w:adjustRightInd w:val="0"/>
        <w:snapToGrid w:val="0"/>
        <w:spacing w:before="0" w:beforeAutospacing="0" w:after="0" w:afterAutospacing="0" w:line="336" w:lineRule="auto"/>
        <w:ind w:firstLine="560" w:firstLineChars="200"/>
        <w:rPr>
          <w:rFonts w:hint="eastAsia" w:asciiTheme="minorEastAsia" w:hAnsiTheme="minorEastAsia" w:eastAsiaTheme="minorEastAsia" w:cstheme="minorEastAsia"/>
          <w:color w:val="000000" w:themeColor="text1"/>
          <w:sz w:val="28"/>
          <w:szCs w:val="28"/>
          <w14:textFill>
            <w14:solidFill>
              <w14:schemeClr w14:val="tx1"/>
            </w14:solidFill>
          </w14:textFill>
        </w:rPr>
      </w:pPr>
    </w:p>
    <w:p>
      <w:pPr>
        <w:ind w:firstLine="2520" w:firstLineChars="900"/>
        <w:rPr>
          <w:sz w:val="28"/>
          <w:szCs w:val="28"/>
        </w:rPr>
      </w:pPr>
    </w:p>
    <w:p>
      <w:pPr>
        <w:jc w:val="center"/>
        <w:rPr>
          <w:b/>
          <w:bCs/>
          <w:sz w:val="24"/>
        </w:rPr>
      </w:pPr>
    </w:p>
    <w:p>
      <w:pPr>
        <w:jc w:val="center"/>
        <w:rPr>
          <w:b/>
          <w:bCs/>
          <w:sz w:val="24"/>
        </w:rPr>
      </w:pPr>
    </w:p>
    <w:p>
      <w:pPr>
        <w:jc w:val="center"/>
        <w:rPr>
          <w:b/>
          <w:bCs/>
          <w:sz w:val="24"/>
        </w:rPr>
      </w:pPr>
    </w:p>
    <w:p>
      <w:pPr>
        <w:jc w:val="center"/>
        <w:rPr>
          <w:b/>
          <w:bCs/>
          <w:sz w:val="24"/>
        </w:rPr>
      </w:pPr>
    </w:p>
    <w:p>
      <w:pPr>
        <w:jc w:val="center"/>
        <w:rPr>
          <w:b/>
          <w:bCs/>
          <w:sz w:val="24"/>
        </w:rPr>
      </w:pPr>
    </w:p>
    <w:p>
      <w:pPr>
        <w:jc w:val="center"/>
        <w:rPr>
          <w:b/>
          <w:bCs/>
          <w:sz w:val="24"/>
        </w:rPr>
      </w:pPr>
    </w:p>
    <w:p>
      <w:pPr>
        <w:jc w:val="center"/>
        <w:rPr>
          <w:b/>
          <w:bCs/>
          <w:sz w:val="24"/>
        </w:rPr>
      </w:pPr>
    </w:p>
    <w:p>
      <w:pPr>
        <w:jc w:val="center"/>
        <w:rPr>
          <w:b/>
          <w:bCs/>
          <w:sz w:val="24"/>
        </w:rPr>
      </w:pPr>
    </w:p>
    <w:p>
      <w:pPr>
        <w:jc w:val="center"/>
        <w:rPr>
          <w:b/>
          <w:bCs/>
          <w:sz w:val="24"/>
        </w:rPr>
      </w:pPr>
    </w:p>
    <w:p>
      <w:pPr>
        <w:jc w:val="center"/>
        <w:rPr>
          <w:b/>
          <w:bCs/>
          <w:sz w:val="24"/>
        </w:rPr>
      </w:pPr>
    </w:p>
    <w:p>
      <w:pPr>
        <w:jc w:val="center"/>
        <w:rPr>
          <w:b/>
          <w:bCs/>
          <w:sz w:val="24"/>
        </w:rPr>
      </w:pPr>
    </w:p>
    <w:p>
      <w:pPr>
        <w:jc w:val="center"/>
        <w:rPr>
          <w:b/>
          <w:bCs/>
          <w:sz w:val="24"/>
        </w:rPr>
      </w:pPr>
    </w:p>
    <w:p>
      <w:pPr>
        <w:jc w:val="center"/>
        <w:rPr>
          <w:b/>
          <w:bCs/>
          <w:sz w:val="24"/>
        </w:rPr>
      </w:pPr>
    </w:p>
    <w:p>
      <w:pPr>
        <w:jc w:val="center"/>
        <w:rPr>
          <w:b/>
          <w:bCs/>
          <w:sz w:val="24"/>
        </w:rPr>
      </w:pPr>
    </w:p>
    <w:p>
      <w:pPr>
        <w:jc w:val="center"/>
        <w:rPr>
          <w:b/>
          <w:bCs/>
          <w:sz w:val="24"/>
        </w:rPr>
      </w:pPr>
    </w:p>
    <w:p>
      <w:pPr>
        <w:jc w:val="center"/>
        <w:rPr>
          <w:b/>
          <w:bCs/>
          <w:sz w:val="24"/>
        </w:rPr>
      </w:pPr>
    </w:p>
    <w:p>
      <w:pPr>
        <w:jc w:val="center"/>
        <w:rPr>
          <w:b/>
          <w:bCs/>
          <w:sz w:val="24"/>
        </w:rPr>
      </w:pPr>
    </w:p>
    <w:p>
      <w:pPr>
        <w:jc w:val="center"/>
        <w:rPr>
          <w:b/>
          <w:bCs/>
          <w:sz w:val="24"/>
        </w:rPr>
      </w:pPr>
    </w:p>
    <w:p>
      <w:pPr>
        <w:jc w:val="center"/>
        <w:rPr>
          <w:b/>
          <w:bCs/>
          <w:sz w:val="24"/>
        </w:rPr>
      </w:pPr>
    </w:p>
    <w:p>
      <w:pPr>
        <w:rPr>
          <w:b/>
          <w:bCs/>
          <w:sz w:val="24"/>
        </w:rPr>
      </w:pPr>
    </w:p>
    <w:p>
      <w:pPr>
        <w:rPr>
          <w:b/>
          <w:bCs/>
          <w:sz w:val="24"/>
        </w:rPr>
      </w:pPr>
    </w:p>
    <w:p>
      <w:pPr>
        <w:jc w:val="center"/>
        <w:rPr>
          <w:b/>
          <w:bCs/>
          <w:sz w:val="24"/>
        </w:rPr>
      </w:pPr>
    </w:p>
    <w:p>
      <w:pPr>
        <w:jc w:val="center"/>
        <w:rPr>
          <w:b/>
          <w:bCs/>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UyNDhmOWU4ZDRkMzNmMmFkYWMwMmFjZTJmOGM4YjgifQ=="/>
  </w:docVars>
  <w:rsids>
    <w:rsidRoot w:val="00D043D8"/>
    <w:rsid w:val="00025413"/>
    <w:rsid w:val="00053B76"/>
    <w:rsid w:val="000C226D"/>
    <w:rsid w:val="00124845"/>
    <w:rsid w:val="00170E1A"/>
    <w:rsid w:val="001971D0"/>
    <w:rsid w:val="001E59B9"/>
    <w:rsid w:val="003211B7"/>
    <w:rsid w:val="003B4F54"/>
    <w:rsid w:val="00416E78"/>
    <w:rsid w:val="00430AEA"/>
    <w:rsid w:val="00466CCC"/>
    <w:rsid w:val="00545417"/>
    <w:rsid w:val="00641888"/>
    <w:rsid w:val="006F74D7"/>
    <w:rsid w:val="00760A83"/>
    <w:rsid w:val="007B5976"/>
    <w:rsid w:val="007C2504"/>
    <w:rsid w:val="007F1BF7"/>
    <w:rsid w:val="00870BD4"/>
    <w:rsid w:val="00905188"/>
    <w:rsid w:val="009D19B5"/>
    <w:rsid w:val="00A37201"/>
    <w:rsid w:val="00B8011F"/>
    <w:rsid w:val="00BD7015"/>
    <w:rsid w:val="00C00F68"/>
    <w:rsid w:val="00CB7BB9"/>
    <w:rsid w:val="00D043D8"/>
    <w:rsid w:val="00D63790"/>
    <w:rsid w:val="00DA5013"/>
    <w:rsid w:val="00DB7AA0"/>
    <w:rsid w:val="00DF1E1F"/>
    <w:rsid w:val="00E443DF"/>
    <w:rsid w:val="00E577BB"/>
    <w:rsid w:val="00EE0EEA"/>
    <w:rsid w:val="00F24A39"/>
    <w:rsid w:val="00F74FCA"/>
    <w:rsid w:val="104A1F3F"/>
    <w:rsid w:val="10B66F78"/>
    <w:rsid w:val="121860AA"/>
    <w:rsid w:val="14D66236"/>
    <w:rsid w:val="256464F1"/>
    <w:rsid w:val="305B3762"/>
    <w:rsid w:val="404E6ADA"/>
    <w:rsid w:val="436B7AFA"/>
    <w:rsid w:val="44455AF6"/>
    <w:rsid w:val="44F757D8"/>
    <w:rsid w:val="4F793E35"/>
    <w:rsid w:val="508B1CA4"/>
    <w:rsid w:val="51191D22"/>
    <w:rsid w:val="60D215F9"/>
    <w:rsid w:val="61E80299"/>
    <w:rsid w:val="62640DEA"/>
    <w:rsid w:val="64D95781"/>
    <w:rsid w:val="661545AE"/>
    <w:rsid w:val="66505BDA"/>
    <w:rsid w:val="67287118"/>
    <w:rsid w:val="6BC009EB"/>
    <w:rsid w:val="6DE23135"/>
    <w:rsid w:val="701F0D04"/>
    <w:rsid w:val="732D7413"/>
    <w:rsid w:val="7A7629D2"/>
    <w:rsid w:val="7C6862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Plain Text"/>
    <w:basedOn w:val="1"/>
    <w:link w:val="13"/>
    <w:qFormat/>
    <w:uiPriority w:val="0"/>
    <w:pPr>
      <w:widowControl/>
      <w:spacing w:before="100" w:beforeAutospacing="1" w:after="100" w:afterAutospacing="1"/>
      <w:jc w:val="left"/>
    </w:pPr>
    <w:rPr>
      <w:rFonts w:ascii="宋体" w:hAnsi="宋体" w:cstheme="minorBidi"/>
      <w:sz w:val="24"/>
    </w:rPr>
  </w:style>
  <w:style w:type="paragraph" w:styleId="3">
    <w:name w:val="Body Text Indent 2"/>
    <w:basedOn w:val="1"/>
    <w:link w:val="12"/>
    <w:qFormat/>
    <w:uiPriority w:val="0"/>
    <w:pPr>
      <w:spacing w:after="120" w:line="480" w:lineRule="auto"/>
      <w:ind w:left="200" w:leftChars="200"/>
    </w:p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纯文本 Char"/>
    <w:qFormat/>
    <w:uiPriority w:val="0"/>
    <w:rPr>
      <w:rFonts w:ascii="宋体" w:hAnsi="宋体" w:eastAsia="宋体"/>
      <w:sz w:val="24"/>
      <w:szCs w:val="24"/>
    </w:rPr>
  </w:style>
  <w:style w:type="character" w:customStyle="1" w:styleId="12">
    <w:name w:val="正文文本缩进 2 字符"/>
    <w:basedOn w:val="8"/>
    <w:link w:val="3"/>
    <w:qFormat/>
    <w:uiPriority w:val="0"/>
    <w:rPr>
      <w:rFonts w:ascii="Times New Roman" w:hAnsi="Times New Roman" w:eastAsia="宋体" w:cs="Times New Roman"/>
      <w:szCs w:val="24"/>
    </w:rPr>
  </w:style>
  <w:style w:type="character" w:customStyle="1" w:styleId="13">
    <w:name w:val="纯文本 字符"/>
    <w:basedOn w:val="8"/>
    <w:link w:val="2"/>
    <w:semiHidden/>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2573</Words>
  <Characters>2657</Characters>
  <Lines>20</Lines>
  <Paragraphs>5</Paragraphs>
  <TotalTime>1</TotalTime>
  <ScaleCrop>false</ScaleCrop>
  <LinksUpToDate>false</LinksUpToDate>
  <CharactersWithSpaces>2676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2022-10-11T09:24:00Z</dcterms:created>
  <dc:creator>f298032</dc:creator>
  <cp:lastModifiedBy>Jianbo_Lee</cp:lastModifiedBy>
  <cp:lastPrinted>2022-08-26T09:13:00Z</cp:lastPrinted>
  <dcterms:modified xsi:type="dcterms:W3CDTF">2022-12-12T07:53:07Z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F9593623E97B4141BA24F661A39EE732</vt:lpwstr>
  </property>
</Properties>
</file>