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r>
        <w:rPr>
          <w:rFonts w:hint="eastAsia" w:ascii="宋体" w:hAnsi="宋体" w:eastAsia="宋体"/>
          <w:b/>
          <w:bCs/>
          <w:sz w:val="36"/>
          <w:szCs w:val="36"/>
        </w:rPr>
        <w:t>相思湖校区教学办公区电梯维保方案</w:t>
      </w:r>
    </w:p>
    <w:p/>
    <w:p>
      <w:pPr>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我校相思湖校区教学办公区域共有</w:t>
      </w:r>
      <w:r>
        <w:rPr>
          <w:rFonts w:ascii="宋体" w:hAnsi="宋体" w:eastAsia="宋体" w:cs="宋体"/>
          <w:bCs/>
          <w:sz w:val="28"/>
          <w:szCs w:val="28"/>
        </w:rPr>
        <w:t>20</w:t>
      </w:r>
      <w:r>
        <w:rPr>
          <w:rFonts w:hint="eastAsia" w:ascii="宋体" w:hAnsi="宋体" w:eastAsia="宋体" w:cs="宋体"/>
          <w:bCs/>
          <w:sz w:val="28"/>
          <w:szCs w:val="28"/>
        </w:rPr>
        <w:t>台电梯，因原来都是按照各电梯质保期到期后的时间与各维保公司签订新的维保合同，所以现在有</w:t>
      </w:r>
      <w:r>
        <w:rPr>
          <w:rFonts w:ascii="宋体" w:hAnsi="宋体" w:eastAsia="宋体" w:cs="宋体"/>
          <w:bCs/>
          <w:sz w:val="28"/>
          <w:szCs w:val="28"/>
        </w:rPr>
        <w:t>5</w:t>
      </w:r>
      <w:r>
        <w:rPr>
          <w:rFonts w:hint="eastAsia" w:ascii="宋体" w:hAnsi="宋体" w:eastAsia="宋体" w:cs="宋体"/>
          <w:bCs/>
          <w:sz w:val="28"/>
          <w:szCs w:val="28"/>
        </w:rPr>
        <w:t>家维保公司，导致故障报修、维护管理及年检管理工作繁琐，且各维保公司技术力量、人员配备参差不齐，在故障抢修恢复及重大活动人员派驻协助上难以达到我校要求。</w:t>
      </w:r>
    </w:p>
    <w:p>
      <w:pPr>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为便于我校相思湖校区各电梯的安全运行管理，以及重大活动的用梯保障，我部门拟按较高标准及要求，通过学校相关服务采购流程，引进一家较高技术实力、多技术人员配备的电梯相关专业公司，对我校相思湖校区教学办公区域的电梯进行维保。维保方案需求及预算如下：</w:t>
      </w:r>
    </w:p>
    <w:p>
      <w:pPr>
        <w:spacing w:line="500" w:lineRule="exact"/>
        <w:ind w:firstLine="560" w:firstLineChars="200"/>
        <w:rPr>
          <w:rFonts w:ascii="宋体" w:hAnsi="宋体" w:eastAsia="宋体" w:cs="宋体"/>
          <w:bCs/>
          <w:sz w:val="28"/>
          <w:szCs w:val="28"/>
        </w:rPr>
      </w:pPr>
    </w:p>
    <w:p>
      <w:pPr>
        <w:pStyle w:val="2"/>
        <w:adjustRightInd w:val="0"/>
        <w:snapToGrid w:val="0"/>
        <w:spacing w:line="500" w:lineRule="atLeast"/>
        <w:rPr>
          <w:rFonts w:ascii="宋体" w:hAnsi="宋体"/>
          <w:b/>
          <w:szCs w:val="28"/>
        </w:rPr>
      </w:pPr>
      <w:r>
        <w:rPr>
          <w:rFonts w:hint="eastAsia" w:ascii="宋体" w:hAnsi="宋体"/>
          <w:b/>
          <w:szCs w:val="28"/>
        </w:rPr>
        <w:t>一、例行工作：</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 xml:space="preserve">    1、按特检院要求1</w:t>
      </w:r>
      <w:r>
        <w:rPr>
          <w:rFonts w:ascii="宋体" w:hAnsi="宋体" w:eastAsia="宋体"/>
          <w:bCs/>
          <w:sz w:val="28"/>
          <w:szCs w:val="28"/>
        </w:rPr>
        <w:t>5</w:t>
      </w:r>
      <w:r>
        <w:rPr>
          <w:rFonts w:hint="eastAsia" w:ascii="宋体" w:hAnsi="宋体" w:eastAsia="宋体"/>
          <w:bCs/>
          <w:sz w:val="28"/>
          <w:szCs w:val="28"/>
        </w:rPr>
        <w:t>天内对每台电梯一次维护保养，每台电梯每次保养时间不少于1小时。</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 xml:space="preserve">    2、保养前先知会我校电梯管理人员，并按要求悬挂维修保养牌以及将作业现场用特制护栏隔离。</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 xml:space="preserve">    3、每3个月对我校电梯进行一次安全检查，每年对我校电梯进行一次彻底年度安全检查，并相应进行中大修。</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4、提前与我校电梯管理人员协调，尽量将电梯维修保养工作及工程安排在节假日进行。</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5</w:t>
      </w:r>
      <w:r>
        <w:rPr>
          <w:rFonts w:hint="eastAsia" w:ascii="宋体" w:hAnsi="宋体" w:eastAsia="宋体"/>
          <w:bCs/>
          <w:sz w:val="28"/>
          <w:szCs w:val="28"/>
        </w:rPr>
        <w:t>、如遇我校举办大型活动或者重大会议时，须按校方要求派专业技术人员现场控梯，确保电梯安全稳定的运行。</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6</w:t>
      </w:r>
      <w:r>
        <w:rPr>
          <w:rFonts w:hint="eastAsia" w:ascii="宋体" w:hAnsi="宋体" w:eastAsia="宋体"/>
          <w:bCs/>
          <w:sz w:val="28"/>
          <w:szCs w:val="28"/>
        </w:rPr>
        <w:t>、维保公司至少派有两名专职技术人员负责我校相思湖校区电梯的维修保养。</w:t>
      </w:r>
    </w:p>
    <w:p>
      <w:pPr>
        <w:adjustRightInd w:val="0"/>
        <w:snapToGrid w:val="0"/>
        <w:spacing w:line="500" w:lineRule="atLeast"/>
        <w:ind w:firstLine="560" w:firstLineChars="200"/>
        <w:jc w:val="left"/>
        <w:rPr>
          <w:rFonts w:ascii="宋体" w:hAnsi="宋体" w:eastAsia="宋体"/>
          <w:bCs/>
          <w:sz w:val="28"/>
          <w:szCs w:val="28"/>
        </w:rPr>
      </w:pPr>
      <w:r>
        <w:rPr>
          <w:rFonts w:ascii="宋体" w:hAnsi="宋体" w:eastAsia="宋体"/>
          <w:bCs/>
          <w:sz w:val="28"/>
          <w:szCs w:val="28"/>
        </w:rPr>
        <w:t>7</w:t>
      </w:r>
      <w:r>
        <w:rPr>
          <w:rFonts w:hint="eastAsia" w:ascii="宋体" w:hAnsi="宋体" w:eastAsia="宋体"/>
          <w:bCs/>
          <w:sz w:val="28"/>
          <w:szCs w:val="28"/>
        </w:rPr>
        <w:t xml:space="preserve">、维保公司必须有24小时值班，电梯发生紧急故障后，维保技术人员须在30分钟内赶到现场。 </w:t>
      </w:r>
    </w:p>
    <w:p>
      <w:pPr>
        <w:adjustRightInd w:val="0"/>
        <w:snapToGrid w:val="0"/>
        <w:spacing w:line="500" w:lineRule="atLeast"/>
        <w:rPr>
          <w:rFonts w:ascii="宋体" w:hAnsi="宋体" w:eastAsia="宋体"/>
          <w:b/>
          <w:sz w:val="28"/>
          <w:szCs w:val="28"/>
        </w:rPr>
      </w:pPr>
      <w:r>
        <w:rPr>
          <w:rFonts w:hint="eastAsia" w:ascii="宋体" w:hAnsi="宋体" w:eastAsia="宋体"/>
          <w:b/>
          <w:sz w:val="28"/>
          <w:szCs w:val="28"/>
        </w:rPr>
        <w:t xml:space="preserve">二、电梯保养计划细则  </w:t>
      </w:r>
    </w:p>
    <w:p>
      <w:pPr>
        <w:numPr>
          <w:ilvl w:val="0"/>
          <w:numId w:val="1"/>
        </w:num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总则：</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 xml:space="preserve">    维保公司要以丰富的经验、精湛的技术、科学的管理和细致周到的服务为基础，以我校用梯人员安全舒适的使用电梯为目的。</w:t>
      </w:r>
    </w:p>
    <w:p>
      <w:pPr>
        <w:numPr>
          <w:ilvl w:val="0"/>
          <w:numId w:val="1"/>
        </w:num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维修保养内容：</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 xml:space="preserve">    1、1</w:t>
      </w:r>
      <w:r>
        <w:rPr>
          <w:rFonts w:ascii="宋体" w:hAnsi="宋体" w:eastAsia="宋体"/>
          <w:bCs/>
          <w:sz w:val="28"/>
          <w:szCs w:val="28"/>
        </w:rPr>
        <w:t>5</w:t>
      </w:r>
      <w:r>
        <w:rPr>
          <w:rFonts w:hint="eastAsia" w:ascii="宋体" w:hAnsi="宋体" w:eastAsia="宋体"/>
          <w:bCs/>
          <w:sz w:val="28"/>
          <w:szCs w:val="28"/>
        </w:rPr>
        <w:t>天内对我校电梯例行保养一次，跟据我校需要，例行保养可安排在周六、周日进行。</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 xml:space="preserve">    2、每次保养均须持牌持证上岗，且维保技术人员不少于两名。</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 xml:space="preserve">    3、每次保养前，首先到我校电梯管理部门值班室签到，然后在保养的电梯前悬挂保养工作牌；每次保养结束后，需将本次保养的详细项目知会我校值班人员，由我校电梯负责人确认后签字认可，并同时认真填写技监局下发的《电梯及自动扶梯运行、维修保养工程及检测工作记录簿》。</w:t>
      </w:r>
    </w:p>
    <w:p>
      <w:pPr>
        <w:numPr>
          <w:ilvl w:val="0"/>
          <w:numId w:val="1"/>
        </w:num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每次例行保养工作内容</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A、机房：</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1、机房门应有“机房重地、闲人免进”告示牌，机房门锁应完好。机房内照明应正常。</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2、对机房地面、墙面的杂物、灰尘进行清洁。</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3</w:t>
      </w:r>
      <w:r>
        <w:rPr>
          <w:rFonts w:hint="eastAsia" w:ascii="宋体" w:hAnsi="宋体" w:eastAsia="宋体"/>
          <w:bCs/>
          <w:sz w:val="28"/>
          <w:szCs w:val="28"/>
        </w:rPr>
        <w:t>、将电梯运行到端站，确认轿内无人后，将电梯置于检修状态，关闭电梯主电源及电梯照明电源，等待约三分钟，确认放电结束后，方可对控制柜及主机进行保养。</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4、用干燥麻布或吸尘器对控制柜内外及马达、曳引机进行清洁，若电脑板上积尘较多时，应用吸球对其进行清洁。</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5</w:t>
      </w:r>
      <w:r>
        <w:rPr>
          <w:rFonts w:hint="eastAsia" w:ascii="宋体" w:hAnsi="宋体" w:eastAsia="宋体"/>
          <w:bCs/>
          <w:sz w:val="28"/>
          <w:szCs w:val="28"/>
        </w:rPr>
        <w:t>、检查控制柜内各信号插头接触是否完好，接地线是否正常。</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6</w:t>
      </w:r>
      <w:r>
        <w:rPr>
          <w:rFonts w:hint="eastAsia" w:ascii="宋体" w:hAnsi="宋体" w:eastAsia="宋体"/>
          <w:bCs/>
          <w:sz w:val="28"/>
          <w:szCs w:val="28"/>
        </w:rPr>
        <w:t>、闭合电梯主电源及照明电源，观察控制柜内各信号指示是否正常，若不正常应及时关闭电源并对控制线路进行检查，或及时派专业技术人员处理。</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7、若通电后各信号指示灯正常，则走手动，以便观察电梯抱闸间隙是否≤0.7</w:t>
      </w:r>
      <w:r>
        <w:rPr>
          <w:rFonts w:ascii="宋体" w:hAnsi="宋体" w:eastAsia="宋体"/>
          <w:bCs/>
          <w:sz w:val="28"/>
          <w:szCs w:val="28"/>
        </w:rPr>
        <w:t>mm</w:t>
      </w:r>
      <w:r>
        <w:rPr>
          <w:rFonts w:hint="eastAsia" w:ascii="宋体" w:hAnsi="宋体" w:eastAsia="宋体"/>
          <w:bCs/>
          <w:sz w:val="28"/>
          <w:szCs w:val="28"/>
        </w:rPr>
        <w:t>，并观察抱闸间隙是否均匀，若不符合规定，应及时进行调整。走手动时，应同时观察钢丝绳曳引轮是否完好，若钢丝绳有断股、曳引轮绳槽磨损较严重时，应做好记录，并及时通知我校电梯负责人及维保公司工程部安排处理。</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8、检查马达黄油机油是否充足，若不充足需及时添加。</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9</w:t>
      </w:r>
      <w:r>
        <w:rPr>
          <w:rFonts w:hint="eastAsia" w:ascii="宋体" w:hAnsi="宋体" w:eastAsia="宋体"/>
          <w:bCs/>
          <w:sz w:val="28"/>
          <w:szCs w:val="28"/>
        </w:rPr>
        <w:t>、恢复电梯高速运行，听马达运行有无异常声响，若有则做好记录，以便向公司汇报。</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10</w:t>
      </w:r>
      <w:r>
        <w:rPr>
          <w:rFonts w:hint="eastAsia" w:ascii="宋体" w:hAnsi="宋体" w:eastAsia="宋体"/>
          <w:bCs/>
          <w:sz w:val="28"/>
          <w:szCs w:val="28"/>
        </w:rPr>
        <w:t>、将电梯置于检修状态，并低速运行到次高层。</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B、井道：</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1、在最高层打开电梯外门，一人将外门保持打开状态，另一人打掉轿顶急停开关，并连通轿顶照明，置电梯于检修状态，两人上轿顶后关闭外门。</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2</w:t>
      </w:r>
      <w:r>
        <w:rPr>
          <w:rFonts w:hint="eastAsia" w:ascii="宋体" w:hAnsi="宋体" w:eastAsia="宋体"/>
          <w:bCs/>
          <w:sz w:val="28"/>
          <w:szCs w:val="28"/>
        </w:rPr>
        <w:t>、用吸尘器、抹布清洁轿顶卫生。</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3</w:t>
      </w:r>
      <w:r>
        <w:rPr>
          <w:rFonts w:hint="eastAsia" w:ascii="宋体" w:hAnsi="宋体" w:eastAsia="宋体"/>
          <w:bCs/>
          <w:sz w:val="28"/>
          <w:szCs w:val="28"/>
        </w:rPr>
        <w:t>、检查导轨油杯油量，若油量不充足则应添加。</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4</w:t>
      </w:r>
      <w:r>
        <w:rPr>
          <w:rFonts w:hint="eastAsia" w:ascii="宋体" w:hAnsi="宋体" w:eastAsia="宋体"/>
          <w:bCs/>
          <w:sz w:val="28"/>
          <w:szCs w:val="28"/>
        </w:rPr>
        <w:t>、恢复轿顶急停开关检修上行，逐个检查上限位开关、上极限开关。若开关不正常应及时处理。</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5、一人操纵电梯检修下行，另一人逐层检查厅门门锁是否完好，同时对有油污的厅门导轨进行清洁。</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6</w:t>
      </w:r>
      <w:r>
        <w:rPr>
          <w:rFonts w:hint="eastAsia" w:ascii="宋体" w:hAnsi="宋体" w:eastAsia="宋体"/>
          <w:bCs/>
          <w:sz w:val="28"/>
          <w:szCs w:val="28"/>
        </w:rPr>
        <w:t>、对刀门与门轮位置不对中的层楼进行调整。</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7</w:t>
      </w:r>
      <w:r>
        <w:rPr>
          <w:rFonts w:hint="eastAsia" w:ascii="宋体" w:hAnsi="宋体" w:eastAsia="宋体"/>
          <w:bCs/>
          <w:sz w:val="28"/>
          <w:szCs w:val="28"/>
        </w:rPr>
        <w:t>、电梯运行到中间楼层附近时，应检查钢丝绳张力是否均匀，对不均匀的钢丝绳进行调整，同时检查绳头连接情况是否完好，对重侧对重的固定是否牢固。</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8、对各层厅门地坎槽内的杂物进行清洁。</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9</w:t>
      </w:r>
      <w:r>
        <w:rPr>
          <w:rFonts w:hint="eastAsia" w:ascii="宋体" w:hAnsi="宋体" w:eastAsia="宋体"/>
          <w:bCs/>
          <w:sz w:val="28"/>
          <w:szCs w:val="28"/>
        </w:rPr>
        <w:t>、上述工作完成后，一人留在轿内，一人到底层准备进入底坑。</w:t>
      </w:r>
    </w:p>
    <w:p>
      <w:p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C、底坑</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1、打开底层外门，顺爬梯进入底坑，打掉急停开关闭合底坑照明，再恢复急停开关。</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2、一人检修运行电梯，另一人逐个检查下限位、下极限、缓冲器、急停、断绳开关功能是否正常，若不正常要及时进行处理，直到功能正常为止。</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3</w:t>
      </w:r>
      <w:r>
        <w:rPr>
          <w:rFonts w:hint="eastAsia" w:ascii="宋体" w:hAnsi="宋体" w:eastAsia="宋体"/>
          <w:bCs/>
          <w:sz w:val="28"/>
          <w:szCs w:val="28"/>
        </w:rPr>
        <w:t>、检查缓冲器锈蚀情况，对锈蚀较严重的应进行除锈处理。若是液压缓冲器则应检查油量，对油量不充足的要及时添加。</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4</w:t>
      </w:r>
      <w:r>
        <w:rPr>
          <w:rFonts w:hint="eastAsia" w:ascii="宋体" w:hAnsi="宋体" w:eastAsia="宋体"/>
          <w:bCs/>
          <w:sz w:val="28"/>
          <w:szCs w:val="28"/>
        </w:rPr>
        <w:t>、检查补偿链伸长情况，对补偿链过长的应做好记录，以便报告公司进行切缆处理。</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5</w:t>
      </w:r>
      <w:r>
        <w:rPr>
          <w:rFonts w:hint="eastAsia" w:ascii="宋体" w:hAnsi="宋体" w:eastAsia="宋体"/>
          <w:bCs/>
          <w:sz w:val="28"/>
          <w:szCs w:val="28"/>
        </w:rPr>
        <w:t>、清洁底坑卫生。</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6、恢复底坑所有开关，离开底坑。</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7</w:t>
      </w:r>
      <w:r>
        <w:rPr>
          <w:rFonts w:hint="eastAsia" w:ascii="宋体" w:hAnsi="宋体" w:eastAsia="宋体"/>
          <w:bCs/>
          <w:sz w:val="28"/>
          <w:szCs w:val="28"/>
        </w:rPr>
        <w:t>、恢复电梯正常运行。</w:t>
      </w:r>
    </w:p>
    <w:p>
      <w:pPr>
        <w:adjustRightInd w:val="0"/>
        <w:snapToGrid w:val="0"/>
        <w:spacing w:line="500" w:lineRule="atLeast"/>
        <w:rPr>
          <w:rFonts w:ascii="宋体" w:hAnsi="宋体" w:eastAsia="宋体"/>
          <w:b/>
          <w:sz w:val="28"/>
          <w:szCs w:val="28"/>
        </w:rPr>
      </w:pPr>
      <w:r>
        <w:rPr>
          <w:rFonts w:hint="eastAsia" w:ascii="宋体" w:hAnsi="宋体" w:eastAsia="宋体"/>
          <w:b/>
          <w:sz w:val="28"/>
          <w:szCs w:val="28"/>
        </w:rPr>
        <w:t>三、电梯维修制度</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1、维保公司须二十四小时设有值班人员接听故障及投诉电话。</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2</w:t>
      </w:r>
      <w:r>
        <w:rPr>
          <w:rFonts w:hint="eastAsia" w:ascii="宋体" w:hAnsi="宋体" w:eastAsia="宋体"/>
          <w:bCs/>
          <w:sz w:val="28"/>
          <w:szCs w:val="28"/>
        </w:rPr>
        <w:t>、维保公司值班人员接到电梯故障电话后，应立即通知相关人员赶往现场。维修人员应携带图纸、工具在3</w:t>
      </w:r>
      <w:r>
        <w:rPr>
          <w:rFonts w:ascii="宋体" w:hAnsi="宋体" w:eastAsia="宋体"/>
          <w:bCs/>
          <w:sz w:val="28"/>
          <w:szCs w:val="28"/>
        </w:rPr>
        <w:t>0</w:t>
      </w:r>
      <w:r>
        <w:rPr>
          <w:rFonts w:hint="eastAsia" w:ascii="宋体" w:hAnsi="宋体" w:eastAsia="宋体"/>
          <w:bCs/>
          <w:sz w:val="28"/>
          <w:szCs w:val="28"/>
        </w:rPr>
        <w:t>分钟内赶到现场，维修人员不少于两名持牌持证技术人员。</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3、维修人员赶到现场后，应先知会我校电梯管理负责人，然后在故障电梯前悬挂维修工作牌。</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4</w:t>
      </w:r>
      <w:r>
        <w:rPr>
          <w:rFonts w:hint="eastAsia" w:ascii="宋体" w:hAnsi="宋体" w:eastAsia="宋体"/>
          <w:bCs/>
          <w:sz w:val="28"/>
          <w:szCs w:val="28"/>
        </w:rPr>
        <w:t>、若电梯困人，应严格按照《紧急放人规章》进行放人。</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5</w:t>
      </w:r>
      <w:r>
        <w:rPr>
          <w:rFonts w:hint="eastAsia" w:ascii="宋体" w:hAnsi="宋体" w:eastAsia="宋体"/>
          <w:bCs/>
          <w:sz w:val="28"/>
          <w:szCs w:val="28"/>
        </w:rPr>
        <w:t>、根据故障现象详细分析故障原因，判断故障点，直至排除故障。故障处理完成后，应分检修、短程、中程、长程运行电梯，仔细观察电梯各部分运行是否正常，确认正常后，方可认为故障处理完毕。</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6、维修完毕后，应收回电梯维修牌，知会我校值班人员，并认真填写《电梯及自动扶梯运行维修保养工程及检测工作记录簿》及《电梯维修单》。</w:t>
      </w:r>
    </w:p>
    <w:p>
      <w:pPr>
        <w:adjustRightInd w:val="0"/>
        <w:snapToGrid w:val="0"/>
        <w:spacing w:line="500" w:lineRule="atLeast"/>
        <w:ind w:left="570"/>
        <w:rPr>
          <w:rFonts w:ascii="宋体" w:hAnsi="宋体" w:eastAsia="宋体"/>
          <w:bCs/>
          <w:sz w:val="28"/>
          <w:szCs w:val="28"/>
        </w:rPr>
      </w:pPr>
    </w:p>
    <w:p>
      <w:pPr>
        <w:adjustRightInd w:val="0"/>
        <w:snapToGrid w:val="0"/>
        <w:spacing w:line="500" w:lineRule="atLeast"/>
        <w:rPr>
          <w:rFonts w:ascii="宋体" w:hAnsi="宋体" w:eastAsia="宋体"/>
          <w:b/>
          <w:sz w:val="28"/>
          <w:szCs w:val="28"/>
        </w:rPr>
      </w:pPr>
    </w:p>
    <w:p>
      <w:pPr>
        <w:adjustRightInd w:val="0"/>
        <w:snapToGrid w:val="0"/>
        <w:spacing w:line="500" w:lineRule="atLeast"/>
        <w:rPr>
          <w:rFonts w:ascii="宋体" w:hAnsi="宋体" w:eastAsia="宋体"/>
          <w:b/>
          <w:sz w:val="28"/>
          <w:szCs w:val="28"/>
        </w:rPr>
      </w:pPr>
      <w:r>
        <w:rPr>
          <w:rFonts w:hint="eastAsia" w:ascii="宋体" w:hAnsi="宋体" w:eastAsia="宋体"/>
          <w:b/>
          <w:sz w:val="28"/>
          <w:szCs w:val="28"/>
        </w:rPr>
        <w:t>四、电梯工程制度</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1、电梯工程主要指更换钢丝绳、曳引轮、马达油封及轴承，以及切缆、电梯装修等较大项目。</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2、电梯工程可尽量安排在节假日进行，或根据校方安排进行。</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3、电梯工程实施前，首先要由维保公司工程技术人员对所要实施的工程进行现场确认，工程确认包括确认工程范围、工作量、所需要的工具及所需要更换的配件，做好详细记录。</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4、认真写《工程分项表》，《工程分项表》至少一人起草，一人审核，《工程分项表》一式两份，并由维保公司领导签字审批。</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5</w:t>
      </w:r>
      <w:r>
        <w:rPr>
          <w:rFonts w:hint="eastAsia" w:ascii="宋体" w:hAnsi="宋体" w:eastAsia="宋体"/>
          <w:bCs/>
          <w:sz w:val="28"/>
          <w:szCs w:val="28"/>
        </w:rPr>
        <w:t>、将《工程分项表》送交我校电梯管理负责人审批。我校电梯管理负责人签字认可后，双方共同确认工程施工时间。</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6、将双方签字的《工程分项表》备案。</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7</w:t>
      </w:r>
      <w:r>
        <w:rPr>
          <w:rFonts w:hint="eastAsia" w:ascii="宋体" w:hAnsi="宋体" w:eastAsia="宋体"/>
          <w:bCs/>
          <w:sz w:val="28"/>
          <w:szCs w:val="28"/>
        </w:rPr>
        <w:t>、根据《工程分项表》组织工程技术人员，共同确认施工方案，准备施工资料、图纸、工具，确认施工进度。</w:t>
      </w:r>
    </w:p>
    <w:p>
      <w:pPr>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8</w:t>
      </w:r>
      <w:r>
        <w:rPr>
          <w:rFonts w:hint="eastAsia" w:ascii="宋体" w:hAnsi="宋体" w:eastAsia="宋体"/>
          <w:bCs/>
          <w:sz w:val="28"/>
          <w:szCs w:val="28"/>
        </w:rPr>
        <w:t>、至少由一人任工程组长，带队到现场施工。若在施工过程中发现额外项目，需及时知会甲方及通知公司。</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9、工程完成后，首先由工程组长负责对工程详细复查，确认完工后，通知维保公司电梯主管及我校电梯管理负责人，对工程共同进行验收，验收合格后，由双方共同填写《电梯工程竣工验收报告》，并签字。</w:t>
      </w:r>
    </w:p>
    <w:p>
      <w:pPr>
        <w:adjustRightInd w:val="0"/>
        <w:snapToGrid w:val="0"/>
        <w:spacing w:line="500" w:lineRule="atLeast"/>
        <w:rPr>
          <w:rFonts w:ascii="宋体" w:hAnsi="宋体" w:eastAsia="宋体"/>
          <w:bCs/>
          <w:sz w:val="28"/>
          <w:szCs w:val="28"/>
        </w:rPr>
      </w:pPr>
    </w:p>
    <w:p>
      <w:pPr>
        <w:adjustRightInd w:val="0"/>
        <w:snapToGrid w:val="0"/>
        <w:spacing w:line="500" w:lineRule="atLeast"/>
        <w:rPr>
          <w:rFonts w:ascii="宋体" w:hAnsi="宋体" w:eastAsia="宋体"/>
          <w:b/>
          <w:sz w:val="28"/>
          <w:szCs w:val="28"/>
        </w:rPr>
      </w:pPr>
    </w:p>
    <w:p>
      <w:pPr>
        <w:adjustRightInd w:val="0"/>
        <w:snapToGrid w:val="0"/>
        <w:spacing w:line="500" w:lineRule="atLeast"/>
        <w:rPr>
          <w:rFonts w:ascii="宋体" w:hAnsi="宋体" w:eastAsia="宋体"/>
          <w:b/>
          <w:sz w:val="28"/>
          <w:szCs w:val="28"/>
        </w:rPr>
      </w:pPr>
    </w:p>
    <w:p>
      <w:pPr>
        <w:adjustRightInd w:val="0"/>
        <w:snapToGrid w:val="0"/>
        <w:spacing w:line="500" w:lineRule="atLeast"/>
        <w:rPr>
          <w:rFonts w:ascii="宋体" w:hAnsi="宋体" w:eastAsia="宋体"/>
          <w:b/>
          <w:sz w:val="28"/>
          <w:szCs w:val="28"/>
        </w:rPr>
      </w:pPr>
    </w:p>
    <w:p>
      <w:pPr>
        <w:adjustRightInd w:val="0"/>
        <w:snapToGrid w:val="0"/>
        <w:spacing w:line="500" w:lineRule="atLeast"/>
        <w:rPr>
          <w:rFonts w:ascii="宋体" w:hAnsi="宋体" w:eastAsia="宋体"/>
          <w:b/>
          <w:sz w:val="28"/>
          <w:szCs w:val="28"/>
        </w:rPr>
      </w:pPr>
    </w:p>
    <w:p>
      <w:pPr>
        <w:adjustRightInd w:val="0"/>
        <w:snapToGrid w:val="0"/>
        <w:spacing w:line="500" w:lineRule="atLeast"/>
        <w:rPr>
          <w:rFonts w:ascii="宋体" w:hAnsi="宋体" w:eastAsia="宋体"/>
          <w:b/>
          <w:sz w:val="28"/>
          <w:szCs w:val="28"/>
        </w:rPr>
      </w:pPr>
    </w:p>
    <w:p>
      <w:pPr>
        <w:adjustRightInd w:val="0"/>
        <w:snapToGrid w:val="0"/>
        <w:spacing w:line="500" w:lineRule="atLeast"/>
        <w:rPr>
          <w:rFonts w:ascii="宋体" w:hAnsi="宋体" w:eastAsia="宋体"/>
          <w:b/>
          <w:sz w:val="28"/>
          <w:szCs w:val="28"/>
        </w:rPr>
      </w:pPr>
    </w:p>
    <w:p>
      <w:pPr>
        <w:adjustRightInd w:val="0"/>
        <w:snapToGrid w:val="0"/>
        <w:spacing w:line="500" w:lineRule="atLeast"/>
        <w:rPr>
          <w:rFonts w:ascii="宋体" w:hAnsi="宋体" w:eastAsia="宋体"/>
          <w:b/>
          <w:sz w:val="28"/>
          <w:szCs w:val="28"/>
        </w:rPr>
      </w:pPr>
      <w:r>
        <w:rPr>
          <w:rFonts w:hint="eastAsia" w:ascii="宋体" w:hAnsi="宋体" w:eastAsia="宋体"/>
          <w:b/>
          <w:sz w:val="28"/>
          <w:szCs w:val="28"/>
        </w:rPr>
        <w:t>五、电梯定期安全检验制度</w:t>
      </w:r>
    </w:p>
    <w:p>
      <w:pPr>
        <w:numPr>
          <w:ilvl w:val="0"/>
          <w:numId w:val="2"/>
        </w:num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目的：</w:t>
      </w:r>
    </w:p>
    <w:p>
      <w:pPr>
        <w:adjustRightInd w:val="0"/>
        <w:snapToGrid w:val="0"/>
        <w:spacing w:line="500" w:lineRule="atLeast"/>
        <w:ind w:firstLine="570"/>
        <w:rPr>
          <w:rFonts w:ascii="宋体" w:hAnsi="宋体" w:eastAsia="宋体"/>
          <w:bCs/>
          <w:sz w:val="28"/>
          <w:szCs w:val="28"/>
        </w:rPr>
      </w:pPr>
      <w:r>
        <w:rPr>
          <w:rFonts w:hint="eastAsia" w:ascii="宋体" w:hAnsi="宋体" w:eastAsia="宋体"/>
          <w:bCs/>
          <w:sz w:val="28"/>
          <w:szCs w:val="28"/>
        </w:rPr>
        <w:t>保证电梯实现安全运行</w:t>
      </w:r>
    </w:p>
    <w:p>
      <w:pPr>
        <w:numPr>
          <w:ilvl w:val="0"/>
          <w:numId w:val="2"/>
        </w:num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职责：</w:t>
      </w:r>
    </w:p>
    <w:p>
      <w:pPr>
        <w:tabs>
          <w:tab w:val="left" w:pos="360"/>
        </w:tabs>
        <w:adjustRightInd w:val="0"/>
        <w:snapToGrid w:val="0"/>
        <w:spacing w:line="500" w:lineRule="atLeast"/>
        <w:ind w:firstLine="560" w:firstLineChars="200"/>
        <w:rPr>
          <w:rFonts w:ascii="宋体" w:hAnsi="宋体" w:eastAsia="宋体"/>
          <w:bCs/>
          <w:sz w:val="28"/>
          <w:szCs w:val="28"/>
        </w:rPr>
      </w:pPr>
      <w:r>
        <w:rPr>
          <w:rFonts w:ascii="宋体" w:hAnsi="宋体" w:eastAsia="宋体"/>
          <w:bCs/>
          <w:sz w:val="28"/>
          <w:szCs w:val="28"/>
        </w:rPr>
        <w:t>1</w:t>
      </w:r>
      <w:r>
        <w:rPr>
          <w:rFonts w:hint="eastAsia" w:ascii="宋体" w:hAnsi="宋体" w:eastAsia="宋体"/>
          <w:bCs/>
          <w:sz w:val="28"/>
          <w:szCs w:val="28"/>
        </w:rPr>
        <w:t>、电梯维保公司主管负责电梯半年保养检验，由电梯维保公司工程部主管审核。</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2、维保公司注册安全检测员负责电梯年度安全检察。</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3、维保公司电梯主管和组长负责电梯重大维修后的检验，由维保公司电梯工程部主管审核。</w:t>
      </w:r>
    </w:p>
    <w:p>
      <w:pPr>
        <w:numPr>
          <w:ilvl w:val="0"/>
          <w:numId w:val="2"/>
        </w:num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内容：</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1、半年保养检验</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电梯的半年保养检验由电梯维保公司电梯组长对每台电梯进行自检，并报公司工程部主管审核，填写相关检验记录。</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2、年检</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电梯年度安全检查每年进行一次，由维保公司注册安全检测员依据《南宁市质量技术监督局电梯年检报告书》中的项目进行年检，并由维保公司电梯组长配合完成。</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3、维修的检验</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（1）一般维修的检验：一般维修的检验，故障维修完成后，由电梯组长进行检验，并填写《设备维修记录》。</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（2）重大维修的检验：重大维修的检验，故障维修完成后，由电梯主管和组长共同进行检验，工程部主管审核，并填写《设备维修记录》，并报维保公司工程部、主管经理及校方各一份。</w:t>
      </w:r>
    </w:p>
    <w:p>
      <w:pPr>
        <w:numPr>
          <w:ilvl w:val="0"/>
          <w:numId w:val="2"/>
        </w:numPr>
        <w:adjustRightInd w:val="0"/>
        <w:snapToGrid w:val="0"/>
        <w:spacing w:line="500" w:lineRule="atLeast"/>
        <w:rPr>
          <w:rFonts w:ascii="宋体" w:hAnsi="宋体" w:eastAsia="宋体"/>
          <w:bCs/>
          <w:sz w:val="28"/>
          <w:szCs w:val="28"/>
        </w:rPr>
      </w:pPr>
      <w:r>
        <w:rPr>
          <w:rFonts w:hint="eastAsia" w:ascii="宋体" w:hAnsi="宋体" w:eastAsia="宋体"/>
          <w:bCs/>
          <w:sz w:val="28"/>
          <w:szCs w:val="28"/>
        </w:rPr>
        <w:t>检验标准：</w:t>
      </w:r>
    </w:p>
    <w:p>
      <w:pPr>
        <w:adjustRightInd w:val="0"/>
        <w:snapToGrid w:val="0"/>
        <w:spacing w:line="500" w:lineRule="atLeast"/>
        <w:ind w:firstLine="560" w:firstLineChars="200"/>
        <w:rPr>
          <w:rFonts w:ascii="宋体" w:hAnsi="宋体" w:eastAsia="宋体"/>
          <w:bCs/>
          <w:sz w:val="28"/>
          <w:szCs w:val="28"/>
        </w:rPr>
      </w:pPr>
      <w:r>
        <w:rPr>
          <w:rFonts w:hint="eastAsia" w:ascii="宋体" w:hAnsi="宋体" w:eastAsia="宋体"/>
          <w:bCs/>
          <w:sz w:val="28"/>
          <w:szCs w:val="28"/>
        </w:rPr>
        <w:t>1、《电梯维修保养的主要标准》</w:t>
      </w:r>
    </w:p>
    <w:p>
      <w:pPr>
        <w:adjustRightInd w:val="0"/>
        <w:snapToGrid w:val="0"/>
        <w:spacing w:line="500" w:lineRule="atLeast"/>
        <w:ind w:firstLine="570"/>
        <w:rPr>
          <w:rFonts w:ascii="宋体" w:hAnsi="宋体" w:eastAsia="宋体"/>
          <w:bCs/>
          <w:sz w:val="28"/>
          <w:szCs w:val="28"/>
        </w:rPr>
      </w:pPr>
      <w:r>
        <w:rPr>
          <w:rFonts w:hint="eastAsia" w:ascii="宋体" w:hAnsi="宋体" w:eastAsia="宋体"/>
          <w:bCs/>
          <w:sz w:val="28"/>
          <w:szCs w:val="28"/>
        </w:rPr>
        <w:t>2、《自动扶梯维修保养的主要标准》</w:t>
      </w:r>
    </w:p>
    <w:p>
      <w:pPr>
        <w:adjustRightInd w:val="0"/>
        <w:snapToGrid w:val="0"/>
        <w:spacing w:line="500" w:lineRule="atLeast"/>
        <w:ind w:firstLine="570"/>
        <w:rPr>
          <w:rFonts w:ascii="宋体" w:hAnsi="宋体" w:eastAsia="宋体"/>
          <w:bCs/>
          <w:sz w:val="28"/>
          <w:szCs w:val="28"/>
        </w:rPr>
      </w:pPr>
      <w:r>
        <w:rPr>
          <w:rFonts w:hint="eastAsia" w:ascii="宋体" w:hAnsi="宋体" w:eastAsia="宋体"/>
          <w:bCs/>
          <w:sz w:val="28"/>
          <w:szCs w:val="28"/>
        </w:rPr>
        <w:t>3、其他有关电梯国国家检验标准</w:t>
      </w:r>
    </w:p>
    <w:p>
      <w:pPr>
        <w:adjustRightInd w:val="0"/>
        <w:snapToGrid w:val="0"/>
        <w:spacing w:line="600" w:lineRule="atLeast"/>
        <w:rPr>
          <w:rFonts w:ascii="宋体" w:hAnsi="宋体" w:eastAsia="宋体"/>
          <w:b/>
          <w:sz w:val="28"/>
          <w:szCs w:val="28"/>
        </w:rPr>
      </w:pPr>
      <w:r>
        <w:rPr>
          <w:rFonts w:hint="eastAsia" w:ascii="宋体" w:hAnsi="宋体" w:eastAsia="宋体"/>
          <w:b/>
          <w:sz w:val="28"/>
          <w:szCs w:val="28"/>
        </w:rPr>
        <w:t>六、维保公司服务承诺须知</w:t>
      </w:r>
    </w:p>
    <w:p>
      <w:pPr>
        <w:adjustRightInd w:val="0"/>
        <w:snapToGrid w:val="0"/>
        <w:spacing w:line="600" w:lineRule="atLeast"/>
        <w:ind w:firstLine="560" w:firstLineChars="200"/>
        <w:rPr>
          <w:rFonts w:ascii="宋体" w:hAnsi="宋体" w:eastAsia="宋体"/>
          <w:bCs/>
          <w:sz w:val="28"/>
          <w:szCs w:val="28"/>
        </w:rPr>
      </w:pPr>
      <w:r>
        <w:rPr>
          <w:rFonts w:hint="eastAsia" w:ascii="宋体" w:hAnsi="宋体" w:eastAsia="宋体"/>
          <w:bCs/>
          <w:sz w:val="28"/>
          <w:szCs w:val="28"/>
        </w:rPr>
        <w:t>1、每两周检查一次润滑并调整设备，每次将所有保养维修和安全检查之记录提供一份给校方代表，签字确认及存档。并可根据校方需要避开设备运行高峰时间进行保养。</w:t>
      </w:r>
    </w:p>
    <w:p>
      <w:pPr>
        <w:adjustRightInd w:val="0"/>
        <w:snapToGrid w:val="0"/>
        <w:spacing w:line="600" w:lineRule="atLeast"/>
        <w:ind w:firstLine="560" w:firstLineChars="200"/>
        <w:rPr>
          <w:rFonts w:ascii="宋体" w:hAnsi="宋体" w:eastAsia="宋体"/>
          <w:bCs/>
          <w:sz w:val="28"/>
          <w:szCs w:val="28"/>
        </w:rPr>
      </w:pPr>
      <w:r>
        <w:rPr>
          <w:rFonts w:hint="eastAsia" w:ascii="宋体" w:hAnsi="宋体" w:eastAsia="宋体"/>
          <w:bCs/>
          <w:sz w:val="28"/>
          <w:szCs w:val="28"/>
        </w:rPr>
        <w:t>2、每季度对贵方进行一次全面检查，内容包括电梯之状态、机房状态、机身状态、井道状态等。</w:t>
      </w:r>
    </w:p>
    <w:p>
      <w:pPr>
        <w:adjustRightInd w:val="0"/>
        <w:snapToGrid w:val="0"/>
        <w:spacing w:line="600" w:lineRule="atLeast"/>
        <w:ind w:firstLine="560" w:firstLineChars="200"/>
        <w:rPr>
          <w:rFonts w:ascii="宋体" w:hAnsi="宋体" w:eastAsia="宋体"/>
          <w:bCs/>
          <w:sz w:val="28"/>
          <w:szCs w:val="28"/>
        </w:rPr>
      </w:pPr>
      <w:r>
        <w:rPr>
          <w:rFonts w:hint="eastAsia" w:ascii="宋体" w:hAnsi="宋体" w:eastAsia="宋体"/>
          <w:bCs/>
          <w:sz w:val="28"/>
          <w:szCs w:val="28"/>
        </w:rPr>
        <w:t>3、每年对电梯进行一次彻底的检修调整（中小修），在续签保养合同的条件下，根据需要每三至五年进行一次负荷调校试验，并提供法码。</w:t>
      </w:r>
    </w:p>
    <w:p>
      <w:pPr>
        <w:adjustRightInd w:val="0"/>
        <w:snapToGrid w:val="0"/>
        <w:spacing w:line="600" w:lineRule="atLeast"/>
        <w:ind w:firstLine="560" w:firstLineChars="200"/>
        <w:rPr>
          <w:rFonts w:ascii="宋体" w:hAnsi="宋体" w:eastAsia="宋体"/>
          <w:bCs/>
          <w:sz w:val="28"/>
          <w:szCs w:val="28"/>
        </w:rPr>
      </w:pPr>
      <w:r>
        <w:rPr>
          <w:rFonts w:hint="eastAsia" w:ascii="宋体" w:hAnsi="宋体" w:eastAsia="宋体"/>
          <w:bCs/>
          <w:sz w:val="28"/>
          <w:szCs w:val="28"/>
        </w:rPr>
        <w:t>4、设备发生故障时，维保公司提供24小时全天候紧急维修服务。在接到故障报修后必须在30分钟内赶到现场。</w:t>
      </w:r>
    </w:p>
    <w:p>
      <w:pPr>
        <w:adjustRightInd w:val="0"/>
        <w:snapToGrid w:val="0"/>
        <w:spacing w:line="600" w:lineRule="atLeast"/>
        <w:ind w:firstLine="560" w:firstLineChars="200"/>
        <w:rPr>
          <w:rFonts w:ascii="宋体" w:hAnsi="宋体" w:eastAsia="宋体"/>
          <w:bCs/>
          <w:sz w:val="28"/>
          <w:szCs w:val="28"/>
        </w:rPr>
      </w:pPr>
      <w:r>
        <w:rPr>
          <w:rFonts w:hint="eastAsia" w:ascii="宋体" w:hAnsi="宋体" w:eastAsia="宋体"/>
          <w:bCs/>
          <w:sz w:val="28"/>
          <w:szCs w:val="28"/>
        </w:rPr>
        <w:t>5、若我校召开大型会议或活动时，维保公司须按我校要求派人驻场控梯，确保电梯安全稳定的运行。</w:t>
      </w:r>
    </w:p>
    <w:p>
      <w:pPr>
        <w:adjustRightInd w:val="0"/>
        <w:snapToGrid w:val="0"/>
        <w:spacing w:line="600" w:lineRule="atLeast"/>
        <w:ind w:firstLine="560" w:firstLineChars="200"/>
        <w:rPr>
          <w:rFonts w:ascii="宋体" w:hAnsi="宋体" w:eastAsia="宋体"/>
          <w:bCs/>
          <w:sz w:val="28"/>
          <w:szCs w:val="28"/>
        </w:rPr>
      </w:pPr>
      <w:r>
        <w:rPr>
          <w:rFonts w:ascii="宋体" w:hAnsi="宋体" w:eastAsia="宋体"/>
          <w:bCs/>
          <w:sz w:val="28"/>
          <w:szCs w:val="28"/>
        </w:rPr>
        <w:t>6</w:t>
      </w:r>
      <w:r>
        <w:rPr>
          <w:rFonts w:hint="eastAsia" w:ascii="宋体" w:hAnsi="宋体" w:eastAsia="宋体"/>
          <w:bCs/>
          <w:sz w:val="28"/>
          <w:szCs w:val="28"/>
        </w:rPr>
        <w:t>、维保公司每三个月有专人对我校进行一次书面回访，并记录存档，对我校提出的意见及时改进。</w:t>
      </w:r>
    </w:p>
    <w:p>
      <w:pPr>
        <w:adjustRightInd w:val="0"/>
        <w:snapToGrid w:val="0"/>
        <w:spacing w:line="600" w:lineRule="atLeast"/>
        <w:ind w:firstLine="560" w:firstLineChars="200"/>
        <w:rPr>
          <w:rFonts w:ascii="宋体" w:hAnsi="宋体" w:eastAsia="宋体"/>
          <w:bCs/>
          <w:sz w:val="28"/>
          <w:szCs w:val="28"/>
        </w:rPr>
      </w:pPr>
      <w:r>
        <w:rPr>
          <w:rFonts w:ascii="宋体" w:hAnsi="宋体" w:eastAsia="宋体"/>
          <w:bCs/>
          <w:sz w:val="28"/>
          <w:szCs w:val="28"/>
        </w:rPr>
        <w:t>7</w:t>
      </w:r>
      <w:r>
        <w:rPr>
          <w:rFonts w:hint="eastAsia" w:ascii="宋体" w:hAnsi="宋体" w:eastAsia="宋体"/>
          <w:bCs/>
          <w:sz w:val="28"/>
          <w:szCs w:val="28"/>
        </w:rPr>
        <w:t>、维保公司提供训练有素的电梯保养人员，对电梯设备进行全面合理维护并保证电梯良好设备运行正常。</w:t>
      </w:r>
    </w:p>
    <w:p>
      <w:pPr>
        <w:adjustRightInd w:val="0"/>
        <w:snapToGrid w:val="0"/>
        <w:spacing w:line="600" w:lineRule="atLeast"/>
        <w:ind w:firstLine="560" w:firstLineChars="200"/>
        <w:rPr>
          <w:rFonts w:ascii="宋体" w:hAnsi="宋体" w:eastAsia="宋体"/>
          <w:bCs/>
          <w:sz w:val="28"/>
          <w:szCs w:val="28"/>
        </w:rPr>
      </w:pPr>
      <w:r>
        <w:rPr>
          <w:rFonts w:ascii="宋体" w:hAnsi="宋体" w:eastAsia="宋体"/>
          <w:bCs/>
          <w:sz w:val="28"/>
          <w:szCs w:val="28"/>
        </w:rPr>
        <w:t>8</w:t>
      </w:r>
      <w:r>
        <w:rPr>
          <w:rFonts w:hint="eastAsia" w:ascii="宋体" w:hAnsi="宋体" w:eastAsia="宋体"/>
          <w:bCs/>
          <w:sz w:val="28"/>
          <w:szCs w:val="28"/>
        </w:rPr>
        <w:t>、落实预防性保养工作，延长整台设备使用寿命，确保电梯长期安全正常的使用。</w:t>
      </w:r>
    </w:p>
    <w:p>
      <w:pPr>
        <w:adjustRightInd w:val="0"/>
        <w:snapToGrid w:val="0"/>
        <w:spacing w:line="600" w:lineRule="atLeast"/>
        <w:ind w:firstLine="560" w:firstLineChars="200"/>
        <w:rPr>
          <w:rFonts w:ascii="宋体" w:hAnsi="宋体" w:eastAsia="宋体"/>
          <w:bCs/>
          <w:sz w:val="28"/>
          <w:szCs w:val="28"/>
        </w:rPr>
      </w:pPr>
      <w:r>
        <w:rPr>
          <w:rFonts w:ascii="宋体" w:hAnsi="宋体" w:eastAsia="宋体"/>
          <w:bCs/>
          <w:sz w:val="28"/>
          <w:szCs w:val="28"/>
        </w:rPr>
        <w:t>9</w:t>
      </w:r>
      <w:r>
        <w:rPr>
          <w:rFonts w:hint="eastAsia" w:ascii="宋体" w:hAnsi="宋体" w:eastAsia="宋体"/>
          <w:bCs/>
          <w:sz w:val="28"/>
          <w:szCs w:val="28"/>
        </w:rPr>
        <w:t>、按时保质完成特检院或有关部门的工作要求。</w:t>
      </w:r>
    </w:p>
    <w:p/>
    <w:p/>
    <w:p/>
    <w:p/>
    <w:p/>
    <w:p/>
    <w:p>
      <w:pPr>
        <w:rPr>
          <w:rFonts w:ascii="宋体" w:hAnsi="宋体" w:eastAsia="宋体"/>
          <w:b/>
          <w:sz w:val="28"/>
          <w:szCs w:val="28"/>
        </w:rPr>
      </w:pPr>
      <w:r>
        <w:rPr>
          <w:rFonts w:hint="eastAsia" w:ascii="宋体" w:hAnsi="宋体" w:eastAsia="宋体"/>
          <w:b/>
          <w:sz w:val="28"/>
          <w:szCs w:val="28"/>
        </w:rPr>
        <w:t>七、维保预算</w:t>
      </w:r>
    </w:p>
    <w:tbl>
      <w:tblPr>
        <w:tblStyle w:val="5"/>
        <w:tblW w:w="9776" w:type="dxa"/>
        <w:jc w:val="center"/>
        <w:tblLayout w:type="fixed"/>
        <w:tblCellMar>
          <w:top w:w="0" w:type="dxa"/>
          <w:left w:w="0" w:type="dxa"/>
          <w:bottom w:w="0" w:type="dxa"/>
          <w:right w:w="0" w:type="dxa"/>
        </w:tblCellMar>
      </w:tblPr>
      <w:tblGrid>
        <w:gridCol w:w="567"/>
        <w:gridCol w:w="846"/>
        <w:gridCol w:w="1701"/>
        <w:gridCol w:w="850"/>
        <w:gridCol w:w="3167"/>
        <w:gridCol w:w="2645"/>
      </w:tblGrid>
      <w:tr>
        <w:tblPrEx>
          <w:tblCellMar>
            <w:top w:w="0" w:type="dxa"/>
            <w:left w:w="0" w:type="dxa"/>
            <w:bottom w:w="0" w:type="dxa"/>
            <w:right w:w="0" w:type="dxa"/>
          </w:tblCellMar>
        </w:tblPrEx>
        <w:trPr>
          <w:trHeight w:val="284" w:hRule="atLeast"/>
          <w:jc w:val="center"/>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序号</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品牌</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安装位置</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数量</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备注</w:t>
            </w:r>
          </w:p>
        </w:tc>
        <w:tc>
          <w:tcPr>
            <w:tcW w:w="2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hint="eastAsia" w:ascii="宋体" w:hAnsi="宋体" w:cs="宋体" w:eastAsiaTheme="minorEastAsia"/>
                <w:color w:val="000000"/>
                <w:sz w:val="24"/>
                <w:szCs w:val="24"/>
                <w:lang w:eastAsia="zh-CN"/>
              </w:rPr>
            </w:pPr>
            <w:r>
              <w:rPr>
                <w:rFonts w:hint="eastAsia"/>
                <w:sz w:val="24"/>
                <w:szCs w:val="24"/>
              </w:rPr>
              <w:t>周期/月</w:t>
            </w:r>
            <w:r>
              <w:rPr>
                <w:rFonts w:hint="eastAsia"/>
                <w:sz w:val="24"/>
                <w:szCs w:val="24"/>
                <w:lang w:eastAsia="zh-CN"/>
              </w:rPr>
              <w:t>（</w:t>
            </w:r>
            <w:r>
              <w:rPr>
                <w:rFonts w:hint="eastAsia"/>
                <w:sz w:val="24"/>
                <w:szCs w:val="24"/>
                <w:lang w:val="en-US" w:eastAsia="zh-CN"/>
              </w:rPr>
              <w:t>时间仅供参考。以最终合同签订时间为准</w:t>
            </w:r>
            <w:r>
              <w:rPr>
                <w:rFonts w:hint="eastAsia"/>
                <w:sz w:val="24"/>
                <w:szCs w:val="24"/>
                <w:lang w:eastAsia="zh-CN"/>
              </w:rPr>
              <w:t>）</w:t>
            </w:r>
          </w:p>
        </w:tc>
      </w:tr>
      <w:tr>
        <w:tblPrEx>
          <w:tblCellMar>
            <w:top w:w="0" w:type="dxa"/>
            <w:left w:w="0" w:type="dxa"/>
            <w:bottom w:w="0" w:type="dxa"/>
            <w:right w:w="0" w:type="dxa"/>
          </w:tblCellMar>
        </w:tblPrEx>
        <w:trPr>
          <w:trHeight w:val="284" w:hRule="atLeast"/>
          <w:jc w:val="center"/>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1</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日立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图书馆</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台</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pPr>
            <w:r>
              <w:rPr>
                <w:rFonts w:hint="eastAsia"/>
              </w:rPr>
              <w:t>1</w:t>
            </w:r>
            <w:r>
              <w:t>2</w:t>
            </w:r>
            <w:r>
              <w:rPr>
                <w:rFonts w:hint="eastAsia"/>
              </w:rPr>
              <w:t>层站：</w:t>
            </w:r>
            <w:r>
              <w:t>3</w:t>
            </w:r>
            <w:r>
              <w:rPr>
                <w:rFonts w:hint="eastAsia"/>
              </w:rPr>
              <w:t>台</w:t>
            </w:r>
          </w:p>
          <w:p>
            <w:pPr>
              <w:pStyle w:val="3"/>
              <w:adjustRightInd w:val="0"/>
              <w:contextualSpacing/>
              <w:jc w:val="center"/>
            </w:pPr>
            <w:r>
              <w:rPr>
                <w:rFonts w:hint="eastAsia"/>
                <w:sz w:val="21"/>
                <w:szCs w:val="24"/>
              </w:rPr>
              <w:t>1</w:t>
            </w:r>
            <w:r>
              <w:rPr>
                <w:sz w:val="21"/>
                <w:szCs w:val="24"/>
              </w:rPr>
              <w:t>3</w:t>
            </w:r>
            <w:r>
              <w:rPr>
                <w:rFonts w:hint="eastAsia"/>
                <w:sz w:val="21"/>
                <w:szCs w:val="24"/>
              </w:rPr>
              <w:t>层站：2台</w:t>
            </w:r>
          </w:p>
        </w:tc>
        <w:tc>
          <w:tcPr>
            <w:tcW w:w="2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sz w:val="21"/>
                <w:szCs w:val="24"/>
              </w:rPr>
              <w:t>25</w:t>
            </w:r>
          </w:p>
        </w:tc>
      </w:tr>
      <w:tr>
        <w:tblPrEx>
          <w:tblCellMar>
            <w:top w:w="0" w:type="dxa"/>
            <w:left w:w="0" w:type="dxa"/>
            <w:bottom w:w="0" w:type="dxa"/>
            <w:right w:w="0" w:type="dxa"/>
          </w:tblCellMar>
        </w:tblPrEx>
        <w:trPr>
          <w:trHeight w:val="284" w:hRule="atLeast"/>
          <w:jc w:val="center"/>
        </w:trPr>
        <w:tc>
          <w:tcPr>
            <w:tcW w:w="5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2</w:t>
            </w:r>
          </w:p>
        </w:tc>
        <w:tc>
          <w:tcPr>
            <w:tcW w:w="84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日立</w:t>
            </w:r>
          </w:p>
        </w:tc>
        <w:tc>
          <w:tcPr>
            <w:tcW w:w="17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人文楼</w:t>
            </w:r>
          </w:p>
        </w:tc>
        <w:tc>
          <w:tcPr>
            <w:tcW w:w="8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台</w:t>
            </w:r>
          </w:p>
        </w:tc>
        <w:tc>
          <w:tcPr>
            <w:tcW w:w="31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pPr>
            <w:r>
              <w:t>7</w:t>
            </w:r>
            <w:r>
              <w:rPr>
                <w:rFonts w:hint="eastAsia"/>
              </w:rPr>
              <w:t>层站：</w:t>
            </w:r>
            <w:r>
              <w:t>1</w:t>
            </w:r>
            <w:r>
              <w:rPr>
                <w:rFonts w:hint="eastAsia"/>
              </w:rPr>
              <w:t>台</w:t>
            </w:r>
            <w:r>
              <w:t xml:space="preserve"> </w:t>
            </w:r>
          </w:p>
        </w:tc>
        <w:tc>
          <w:tcPr>
            <w:tcW w:w="26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sz w:val="21"/>
                <w:szCs w:val="24"/>
              </w:rPr>
              <w:t>25</w:t>
            </w:r>
          </w:p>
        </w:tc>
      </w:tr>
      <w:tr>
        <w:tblPrEx>
          <w:tblCellMar>
            <w:top w:w="0" w:type="dxa"/>
            <w:left w:w="0" w:type="dxa"/>
            <w:bottom w:w="0" w:type="dxa"/>
            <w:right w:w="0" w:type="dxa"/>
          </w:tblCellMar>
        </w:tblPrEx>
        <w:trPr>
          <w:trHeight w:val="284" w:hRule="atLeast"/>
          <w:jc w:val="center"/>
        </w:trPr>
        <w:tc>
          <w:tcPr>
            <w:tcW w:w="5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3</w:t>
            </w:r>
          </w:p>
        </w:tc>
        <w:tc>
          <w:tcPr>
            <w:tcW w:w="84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日立</w:t>
            </w:r>
          </w:p>
        </w:tc>
        <w:tc>
          <w:tcPr>
            <w:tcW w:w="17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体育馆</w:t>
            </w:r>
          </w:p>
        </w:tc>
        <w:tc>
          <w:tcPr>
            <w:tcW w:w="8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1</w:t>
            </w:r>
            <w:r>
              <w:rPr>
                <w:rFonts w:hint="eastAsia" w:ascii="宋体" w:hAnsi="宋体" w:cs="宋体"/>
                <w:color w:val="000000"/>
                <w:sz w:val="24"/>
              </w:rPr>
              <w:t>台</w:t>
            </w:r>
          </w:p>
        </w:tc>
        <w:tc>
          <w:tcPr>
            <w:tcW w:w="31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pPr>
            <w:r>
              <w:t>3</w:t>
            </w:r>
            <w:r>
              <w:rPr>
                <w:rFonts w:hint="eastAsia"/>
              </w:rPr>
              <w:t>层站：1台</w:t>
            </w:r>
            <w:r>
              <w:t xml:space="preserve"> </w:t>
            </w:r>
          </w:p>
        </w:tc>
        <w:tc>
          <w:tcPr>
            <w:tcW w:w="264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sz w:val="21"/>
                <w:szCs w:val="24"/>
              </w:rPr>
              <w:t>25</w:t>
            </w:r>
          </w:p>
        </w:tc>
      </w:tr>
      <w:tr>
        <w:tblPrEx>
          <w:tblCellMar>
            <w:top w:w="0" w:type="dxa"/>
            <w:left w:w="0" w:type="dxa"/>
            <w:bottom w:w="0" w:type="dxa"/>
            <w:right w:w="0" w:type="dxa"/>
          </w:tblCellMar>
        </w:tblPrEx>
        <w:trPr>
          <w:trHeight w:val="323"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4</w:t>
            </w:r>
          </w:p>
        </w:tc>
        <w:tc>
          <w:tcPr>
            <w:tcW w:w="8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日立</w:t>
            </w:r>
          </w:p>
        </w:tc>
        <w:tc>
          <w:tcPr>
            <w:tcW w:w="1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创意大楼</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5</w:t>
            </w:r>
            <w:r>
              <w:rPr>
                <w:rFonts w:hint="eastAsia" w:ascii="宋体" w:hAnsi="宋体" w:cs="宋体"/>
                <w:color w:val="000000"/>
                <w:sz w:val="24"/>
              </w:rPr>
              <w:t>台</w:t>
            </w: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pPr>
            <w:r>
              <w:t>18</w:t>
            </w:r>
            <w:r>
              <w:rPr>
                <w:rFonts w:hint="eastAsia"/>
              </w:rPr>
              <w:t>层站：</w:t>
            </w:r>
            <w:r>
              <w:t>5</w:t>
            </w:r>
            <w:r>
              <w:rPr>
                <w:rFonts w:hint="eastAsia"/>
              </w:rPr>
              <w:t>台</w:t>
            </w:r>
          </w:p>
        </w:tc>
        <w:tc>
          <w:tcPr>
            <w:tcW w:w="2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sz w:val="21"/>
                <w:szCs w:val="24"/>
              </w:rPr>
              <w:t>25</w:t>
            </w:r>
          </w:p>
        </w:tc>
      </w:tr>
      <w:tr>
        <w:tblPrEx>
          <w:tblCellMar>
            <w:top w:w="0" w:type="dxa"/>
            <w:left w:w="0" w:type="dxa"/>
            <w:bottom w:w="0" w:type="dxa"/>
            <w:right w:w="0" w:type="dxa"/>
          </w:tblCellMar>
        </w:tblPrEx>
        <w:trPr>
          <w:trHeight w:val="322"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5</w:t>
            </w:r>
          </w:p>
        </w:tc>
        <w:tc>
          <w:tcPr>
            <w:tcW w:w="8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菱王</w:t>
            </w:r>
          </w:p>
        </w:tc>
        <w:tc>
          <w:tcPr>
            <w:tcW w:w="1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创意大楼</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1台</w:t>
            </w: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pPr>
            <w:r>
              <w:t>18</w:t>
            </w:r>
            <w:r>
              <w:rPr>
                <w:rFonts w:hint="eastAsia"/>
              </w:rPr>
              <w:t>层站：</w:t>
            </w:r>
            <w:r>
              <w:t>1</w:t>
            </w:r>
            <w:r>
              <w:rPr>
                <w:rFonts w:hint="eastAsia"/>
              </w:rPr>
              <w:t>台</w:t>
            </w:r>
          </w:p>
        </w:tc>
        <w:tc>
          <w:tcPr>
            <w:tcW w:w="2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sz w:val="21"/>
                <w:szCs w:val="24"/>
              </w:rPr>
              <w:t>25</w:t>
            </w:r>
          </w:p>
        </w:tc>
      </w:tr>
      <w:tr>
        <w:tblPrEx>
          <w:tblCellMar>
            <w:top w:w="0" w:type="dxa"/>
            <w:left w:w="0" w:type="dxa"/>
            <w:bottom w:w="0" w:type="dxa"/>
            <w:right w:w="0" w:type="dxa"/>
          </w:tblCellMar>
        </w:tblPrEx>
        <w:trPr>
          <w:trHeight w:val="284" w:hRule="atLeast"/>
          <w:jc w:val="center"/>
        </w:trPr>
        <w:tc>
          <w:tcPr>
            <w:tcW w:w="567"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5</w:t>
            </w:r>
          </w:p>
        </w:tc>
        <w:tc>
          <w:tcPr>
            <w:tcW w:w="846"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怡达</w:t>
            </w:r>
          </w:p>
        </w:tc>
        <w:tc>
          <w:tcPr>
            <w:tcW w:w="1701"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高层学生公寓</w:t>
            </w:r>
          </w:p>
        </w:tc>
        <w:tc>
          <w:tcPr>
            <w:tcW w:w="85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4</w:t>
            </w:r>
            <w:r>
              <w:rPr>
                <w:rFonts w:hint="eastAsia" w:ascii="宋体" w:hAnsi="宋体" w:cs="宋体"/>
                <w:color w:val="000000"/>
                <w:sz w:val="24"/>
              </w:rPr>
              <w:t>台</w:t>
            </w:r>
          </w:p>
        </w:tc>
        <w:tc>
          <w:tcPr>
            <w:tcW w:w="3167"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pPr>
            <w:r>
              <w:rPr>
                <w:rFonts w:hint="eastAsia"/>
              </w:rPr>
              <w:t>1</w:t>
            </w:r>
            <w:r>
              <w:t>9</w:t>
            </w:r>
            <w:r>
              <w:rPr>
                <w:rFonts w:hint="eastAsia"/>
              </w:rPr>
              <w:t>层站：</w:t>
            </w:r>
            <w:r>
              <w:t>2</w:t>
            </w:r>
            <w:r>
              <w:rPr>
                <w:rFonts w:hint="eastAsia"/>
              </w:rPr>
              <w:t>台</w:t>
            </w:r>
          </w:p>
          <w:p>
            <w:pPr>
              <w:widowControl/>
              <w:adjustRightInd w:val="0"/>
              <w:snapToGrid w:val="0"/>
              <w:contextualSpacing/>
              <w:jc w:val="center"/>
              <w:textAlignment w:val="center"/>
            </w:pPr>
            <w:r>
              <w:rPr>
                <w:rFonts w:hint="eastAsia"/>
                <w:szCs w:val="24"/>
              </w:rPr>
              <w:t>1</w:t>
            </w:r>
            <w:r>
              <w:rPr>
                <w:szCs w:val="24"/>
              </w:rPr>
              <w:t>8</w:t>
            </w:r>
            <w:r>
              <w:rPr>
                <w:rFonts w:hint="eastAsia"/>
                <w:szCs w:val="24"/>
              </w:rPr>
              <w:t>层站：2台</w:t>
            </w:r>
          </w:p>
        </w:tc>
        <w:tc>
          <w:tcPr>
            <w:tcW w:w="2645" w:type="dxa"/>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sz w:val="21"/>
                <w:szCs w:val="24"/>
              </w:rPr>
              <w:t>24.5</w:t>
            </w:r>
          </w:p>
        </w:tc>
      </w:tr>
      <w:tr>
        <w:tblPrEx>
          <w:tblCellMar>
            <w:top w:w="0" w:type="dxa"/>
            <w:left w:w="0" w:type="dxa"/>
            <w:bottom w:w="0" w:type="dxa"/>
            <w:right w:w="0" w:type="dxa"/>
          </w:tblCellMar>
        </w:tblPrEx>
        <w:trPr>
          <w:trHeight w:val="284" w:hRule="atLeast"/>
          <w:jc w:val="center"/>
        </w:trPr>
        <w:tc>
          <w:tcPr>
            <w:tcW w:w="5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ascii="宋体" w:hAnsi="宋体" w:cs="宋体"/>
                <w:color w:val="000000"/>
                <w:sz w:val="24"/>
              </w:rPr>
              <w:t>6</w:t>
            </w:r>
          </w:p>
        </w:tc>
        <w:tc>
          <w:tcPr>
            <w:tcW w:w="846"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德泰</w:t>
            </w:r>
          </w:p>
        </w:tc>
        <w:tc>
          <w:tcPr>
            <w:tcW w:w="170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学生食堂</w:t>
            </w:r>
          </w:p>
        </w:tc>
        <w:tc>
          <w:tcPr>
            <w:tcW w:w="8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rFonts w:hint="eastAsia" w:ascii="宋体" w:hAnsi="宋体" w:cs="宋体"/>
                <w:color w:val="000000"/>
                <w:sz w:val="24"/>
              </w:rPr>
              <w:t>1台</w:t>
            </w:r>
          </w:p>
        </w:tc>
        <w:tc>
          <w:tcPr>
            <w:tcW w:w="3167"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contextualSpacing/>
              <w:jc w:val="center"/>
              <w:textAlignment w:val="center"/>
            </w:pPr>
            <w:r>
              <w:t>3</w:t>
            </w:r>
            <w:r>
              <w:rPr>
                <w:rFonts w:hint="eastAsia"/>
              </w:rPr>
              <w:t>层站：1台</w:t>
            </w:r>
          </w:p>
        </w:tc>
        <w:tc>
          <w:tcPr>
            <w:tcW w:w="264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adjustRightInd w:val="0"/>
              <w:snapToGrid w:val="0"/>
              <w:contextualSpacing/>
              <w:jc w:val="center"/>
              <w:textAlignment w:val="center"/>
              <w:rPr>
                <w:rFonts w:ascii="宋体" w:hAnsi="宋体" w:cs="宋体"/>
                <w:color w:val="000000"/>
                <w:sz w:val="24"/>
              </w:rPr>
            </w:pPr>
            <w:r>
              <w:rPr>
                <w:sz w:val="21"/>
                <w:szCs w:val="24"/>
              </w:rPr>
              <w:t>20</w:t>
            </w:r>
          </w:p>
        </w:tc>
      </w:tr>
      <w:tr>
        <w:tblPrEx>
          <w:tblCellMar>
            <w:top w:w="0" w:type="dxa"/>
            <w:left w:w="0" w:type="dxa"/>
            <w:bottom w:w="0" w:type="dxa"/>
            <w:right w:w="0" w:type="dxa"/>
          </w:tblCellMar>
        </w:tblPrEx>
        <w:trPr>
          <w:trHeight w:val="210"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rFonts w:ascii="宋体" w:hAnsi="宋体" w:cs="宋体"/>
                <w:color w:val="000000"/>
                <w:sz w:val="24"/>
              </w:rPr>
              <w:t>7</w:t>
            </w:r>
          </w:p>
        </w:tc>
        <w:tc>
          <w:tcPr>
            <w:tcW w:w="8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德泰</w:t>
            </w:r>
          </w:p>
        </w:tc>
        <w:tc>
          <w:tcPr>
            <w:tcW w:w="1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美术馆</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1台</w:t>
            </w: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pPr>
            <w:r>
              <w:t>3</w:t>
            </w:r>
            <w:r>
              <w:rPr>
                <w:rFonts w:hint="eastAsia"/>
              </w:rPr>
              <w:t>层站：1台</w:t>
            </w:r>
          </w:p>
        </w:tc>
        <w:tc>
          <w:tcPr>
            <w:tcW w:w="2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sz w:val="21"/>
                <w:szCs w:val="24"/>
              </w:rPr>
              <w:t>20</w:t>
            </w:r>
          </w:p>
        </w:tc>
      </w:tr>
      <w:tr>
        <w:tblPrEx>
          <w:tblCellMar>
            <w:top w:w="0" w:type="dxa"/>
            <w:left w:w="0" w:type="dxa"/>
            <w:bottom w:w="0" w:type="dxa"/>
            <w:right w:w="0" w:type="dxa"/>
          </w:tblCellMar>
        </w:tblPrEx>
        <w:trPr>
          <w:trHeight w:val="210" w:hRule="atLeast"/>
          <w:jc w:val="center"/>
        </w:trPr>
        <w:tc>
          <w:tcPr>
            <w:tcW w:w="5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p>
        </w:tc>
        <w:tc>
          <w:tcPr>
            <w:tcW w:w="84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远大</w:t>
            </w:r>
          </w:p>
        </w:tc>
        <w:tc>
          <w:tcPr>
            <w:tcW w:w="170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相思湖校区</w:t>
            </w:r>
          </w:p>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美术教学楼</w:t>
            </w:r>
          </w:p>
        </w:tc>
        <w:tc>
          <w:tcPr>
            <w:tcW w:w="8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rFonts w:hint="eastAsia" w:ascii="宋体" w:hAnsi="宋体" w:cs="宋体"/>
                <w:color w:val="000000"/>
                <w:sz w:val="24"/>
              </w:rPr>
              <w:t>1台</w:t>
            </w:r>
          </w:p>
        </w:tc>
        <w:tc>
          <w:tcPr>
            <w:tcW w:w="3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pPr>
            <w:r>
              <w:t>6</w:t>
            </w:r>
            <w:r>
              <w:rPr>
                <w:rFonts w:hint="eastAsia"/>
              </w:rPr>
              <w:t>层站：1台</w:t>
            </w:r>
          </w:p>
        </w:tc>
        <w:tc>
          <w:tcPr>
            <w:tcW w:w="264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adjustRightInd w:val="0"/>
              <w:snapToGrid w:val="0"/>
              <w:spacing w:line="180" w:lineRule="auto"/>
              <w:contextualSpacing/>
              <w:jc w:val="center"/>
              <w:textAlignment w:val="center"/>
              <w:rPr>
                <w:rFonts w:ascii="宋体" w:hAnsi="宋体" w:cs="宋体"/>
                <w:color w:val="000000"/>
                <w:sz w:val="24"/>
              </w:rPr>
            </w:pPr>
            <w:r>
              <w:rPr>
                <w:sz w:val="21"/>
                <w:szCs w:val="24"/>
              </w:rPr>
              <w:t>17.5</w:t>
            </w:r>
          </w:p>
        </w:tc>
      </w:tr>
      <w:tr>
        <w:tblPrEx>
          <w:tblCellMar>
            <w:top w:w="0" w:type="dxa"/>
            <w:left w:w="0" w:type="dxa"/>
            <w:bottom w:w="0" w:type="dxa"/>
            <w:right w:w="0" w:type="dxa"/>
          </w:tblCellMar>
        </w:tblPrEx>
        <w:trPr>
          <w:trHeight w:val="410" w:hRule="atLeast"/>
          <w:jc w:val="center"/>
        </w:trPr>
        <w:tc>
          <w:tcPr>
            <w:tcW w:w="1413" w:type="dxa"/>
            <w:gridSpan w:val="2"/>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180" w:lineRule="auto"/>
              <w:contextualSpacing/>
              <w:jc w:val="center"/>
              <w:textAlignment w:val="center"/>
              <w:rPr>
                <w:rFonts w:ascii="宋体" w:hAnsi="宋体" w:cs="宋体"/>
                <w:b/>
                <w:bCs/>
                <w:color w:val="000000"/>
                <w:sz w:val="24"/>
              </w:rPr>
            </w:pPr>
            <w:r>
              <w:rPr>
                <w:rFonts w:hint="eastAsia" w:ascii="宋体" w:hAnsi="宋体" w:cs="宋体"/>
                <w:b/>
                <w:bCs/>
                <w:color w:val="000000"/>
                <w:sz w:val="24"/>
              </w:rPr>
              <w:t>维保方式</w:t>
            </w:r>
          </w:p>
        </w:tc>
        <w:tc>
          <w:tcPr>
            <w:tcW w:w="8363" w:type="dxa"/>
            <w:gridSpan w:val="4"/>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180" w:lineRule="auto"/>
              <w:ind w:firstLine="4082" w:firstLineChars="1700"/>
              <w:contextualSpacing/>
              <w:textAlignment w:val="center"/>
              <w:rPr>
                <w:rFonts w:ascii="宋体" w:hAnsi="宋体" w:cs="宋体"/>
                <w:b/>
                <w:bCs/>
                <w:color w:val="000000"/>
                <w:sz w:val="24"/>
              </w:rPr>
            </w:pPr>
            <w:r>
              <w:rPr>
                <w:rFonts w:hint="eastAsia" w:ascii="宋体" w:hAnsi="宋体" w:cs="宋体"/>
                <w:b/>
                <w:bCs/>
                <w:color w:val="000000"/>
                <w:sz w:val="24"/>
              </w:rPr>
              <w:t>半保</w:t>
            </w:r>
          </w:p>
        </w:tc>
      </w:tr>
      <w:tr>
        <w:tblPrEx>
          <w:tblCellMar>
            <w:top w:w="0" w:type="dxa"/>
            <w:left w:w="0" w:type="dxa"/>
            <w:bottom w:w="0" w:type="dxa"/>
            <w:right w:w="0" w:type="dxa"/>
          </w:tblCellMar>
        </w:tblPrEx>
        <w:trPr>
          <w:trHeight w:val="444" w:hRule="atLeast"/>
          <w:jc w:val="center"/>
        </w:trPr>
        <w:tc>
          <w:tcPr>
            <w:tcW w:w="14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180" w:lineRule="auto"/>
              <w:contextualSpacing/>
              <w:jc w:val="center"/>
              <w:textAlignment w:val="center"/>
              <w:rPr>
                <w:rFonts w:hint="default" w:ascii="宋体" w:hAnsi="宋体" w:cs="宋体" w:eastAsiaTheme="minorEastAsia"/>
                <w:b/>
                <w:bCs/>
                <w:color w:val="000000"/>
                <w:sz w:val="24"/>
                <w:lang w:val="en-US" w:eastAsia="zh-CN"/>
              </w:rPr>
            </w:pPr>
            <w:r>
              <w:rPr>
                <w:rFonts w:hint="eastAsia" w:ascii="宋体" w:hAnsi="宋体" w:cs="宋体"/>
                <w:b/>
                <w:bCs/>
                <w:color w:val="000000"/>
                <w:sz w:val="24"/>
                <w:lang w:val="en-US" w:eastAsia="zh-CN"/>
              </w:rPr>
              <w:t>预算控制价</w:t>
            </w:r>
          </w:p>
        </w:tc>
        <w:tc>
          <w:tcPr>
            <w:tcW w:w="836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napToGrid w:val="0"/>
              <w:spacing w:line="180" w:lineRule="auto"/>
              <w:contextualSpacing/>
              <w:jc w:val="center"/>
              <w:textAlignment w:val="center"/>
              <w:rPr>
                <w:rFonts w:ascii="宋体" w:hAnsi="宋体" w:cs="宋体"/>
                <w:b/>
                <w:bCs/>
                <w:color w:val="000000"/>
                <w:sz w:val="24"/>
              </w:rPr>
            </w:pPr>
            <w:r>
              <w:rPr>
                <w:rFonts w:hint="eastAsia" w:ascii="宋体" w:hAnsi="宋体" w:cs="宋体"/>
                <w:b/>
                <w:bCs/>
                <w:color w:val="000000"/>
                <w:sz w:val="24"/>
                <w:lang w:val="en-US" w:eastAsia="zh-CN"/>
              </w:rPr>
              <w:t>2</w:t>
            </w:r>
            <w:bookmarkStart w:id="0" w:name="_GoBack"/>
            <w:bookmarkEnd w:id="0"/>
            <w:r>
              <w:rPr>
                <w:rFonts w:hint="eastAsia" w:ascii="宋体" w:hAnsi="宋体" w:cs="宋体"/>
                <w:b/>
                <w:bCs/>
                <w:color w:val="000000"/>
                <w:sz w:val="24"/>
                <w:lang w:val="en-US" w:eastAsia="zh-CN"/>
              </w:rPr>
              <w:t>50800</w:t>
            </w:r>
            <w:r>
              <w:rPr>
                <w:rFonts w:hint="eastAsia" w:ascii="宋体" w:hAnsi="宋体" w:cs="宋体"/>
                <w:b/>
                <w:bCs/>
                <w:color w:val="000000"/>
                <w:sz w:val="24"/>
              </w:rPr>
              <w:t>元</w:t>
            </w:r>
          </w:p>
        </w:tc>
      </w:tr>
    </w:tbl>
    <w:p>
      <w:pPr>
        <w:adjustRightInd w:val="0"/>
        <w:snapToGrid w:val="0"/>
        <w:spacing w:line="300" w:lineRule="auto"/>
        <w:jc w:val="left"/>
        <w:rPr>
          <w:rFonts w:ascii="宋体" w:hAnsi="宋体" w:eastAsia="宋体"/>
          <w:b/>
          <w:sz w:val="28"/>
          <w:szCs w:val="28"/>
        </w:rPr>
      </w:pPr>
      <w:r>
        <w:rPr>
          <w:rFonts w:hint="eastAsia" w:ascii="宋体" w:hAnsi="宋体" w:eastAsia="宋体"/>
          <w:b/>
          <w:sz w:val="28"/>
          <w:szCs w:val="28"/>
        </w:rPr>
        <w:t>说明：</w:t>
      </w:r>
    </w:p>
    <w:p>
      <w:pPr>
        <w:adjustRightInd w:val="0"/>
        <w:snapToGrid w:val="0"/>
        <w:spacing w:line="300" w:lineRule="auto"/>
        <w:ind w:firstLine="562" w:firstLineChars="200"/>
        <w:jc w:val="left"/>
        <w:rPr>
          <w:rFonts w:ascii="宋体" w:hAnsi="宋体" w:eastAsia="宋体"/>
          <w:b/>
          <w:sz w:val="28"/>
          <w:szCs w:val="28"/>
        </w:rPr>
      </w:pPr>
      <w:r>
        <w:rPr>
          <w:rFonts w:hint="eastAsia" w:ascii="宋体" w:hAnsi="宋体" w:eastAsia="宋体"/>
          <w:b/>
          <w:sz w:val="28"/>
          <w:szCs w:val="28"/>
        </w:rPr>
        <w:t>一、以上电梯共计</w:t>
      </w:r>
      <w:r>
        <w:rPr>
          <w:rFonts w:hint="eastAsia" w:ascii="宋体" w:hAnsi="宋体" w:eastAsia="宋体"/>
          <w:b/>
          <w:sz w:val="28"/>
          <w:szCs w:val="28"/>
          <w:u w:val="single"/>
        </w:rPr>
        <w:t xml:space="preserve">  </w:t>
      </w:r>
      <w:r>
        <w:rPr>
          <w:rFonts w:ascii="宋体" w:hAnsi="宋体" w:eastAsia="宋体"/>
          <w:b/>
          <w:sz w:val="28"/>
          <w:szCs w:val="28"/>
          <w:u w:val="single"/>
        </w:rPr>
        <w:t>20</w:t>
      </w:r>
      <w:r>
        <w:rPr>
          <w:rFonts w:hint="eastAsia" w:ascii="宋体" w:hAnsi="宋体" w:eastAsia="宋体"/>
          <w:b/>
          <w:sz w:val="28"/>
          <w:szCs w:val="28"/>
          <w:u w:val="single"/>
        </w:rPr>
        <w:t xml:space="preserve">  </w:t>
      </w:r>
      <w:r>
        <w:rPr>
          <w:rFonts w:hint="eastAsia" w:ascii="宋体" w:hAnsi="宋体" w:eastAsia="宋体"/>
          <w:b/>
          <w:sz w:val="28"/>
          <w:szCs w:val="28"/>
        </w:rPr>
        <w:t>台，</w:t>
      </w:r>
      <w:r>
        <w:rPr>
          <w:rFonts w:hint="eastAsia" w:ascii="宋体" w:hAnsi="宋体" w:eastAsia="宋体"/>
          <w:b/>
          <w:sz w:val="28"/>
          <w:szCs w:val="28"/>
          <w:u w:val="single"/>
        </w:rPr>
        <w:t>维保期间</w:t>
      </w:r>
      <w:r>
        <w:rPr>
          <w:rFonts w:hint="eastAsia" w:ascii="宋体" w:hAnsi="宋体" w:eastAsia="宋体"/>
          <w:b/>
          <w:sz w:val="28"/>
          <w:szCs w:val="28"/>
        </w:rPr>
        <w:t>的保养费用</w:t>
      </w:r>
      <w:r>
        <w:rPr>
          <w:rFonts w:hint="eastAsia" w:ascii="宋体" w:hAnsi="宋体" w:eastAsia="宋体"/>
          <w:b/>
          <w:sz w:val="28"/>
          <w:szCs w:val="28"/>
          <w:lang w:val="en-US" w:eastAsia="zh-CN"/>
        </w:rPr>
        <w:t>控制价</w:t>
      </w:r>
      <w:r>
        <w:rPr>
          <w:rFonts w:hint="eastAsia" w:ascii="宋体" w:hAnsi="宋体" w:eastAsia="宋体"/>
          <w:b/>
          <w:sz w:val="28"/>
          <w:szCs w:val="28"/>
        </w:rPr>
        <w:t>共</w:t>
      </w:r>
      <w:r>
        <w:rPr>
          <w:rFonts w:hint="eastAsia" w:ascii="宋体" w:hAnsi="宋体" w:eastAsia="宋体"/>
          <w:b/>
          <w:sz w:val="28"/>
          <w:szCs w:val="28"/>
          <w:u w:val="single"/>
          <w:lang w:val="en-US" w:eastAsia="zh-CN"/>
        </w:rPr>
        <w:t>250800</w:t>
      </w:r>
      <w:r>
        <w:rPr>
          <w:rFonts w:ascii="宋体" w:hAnsi="宋体" w:eastAsia="宋体"/>
          <w:b/>
          <w:sz w:val="28"/>
          <w:szCs w:val="28"/>
          <w:u w:val="single"/>
        </w:rPr>
        <w:t>.00</w:t>
      </w:r>
      <w:r>
        <w:rPr>
          <w:rFonts w:hint="eastAsia" w:ascii="宋体" w:hAnsi="宋体" w:eastAsia="宋体"/>
          <w:b/>
          <w:sz w:val="28"/>
          <w:szCs w:val="28"/>
        </w:rPr>
        <w:t>元已包含税费，以及维保期内根据校方要求重大活动中，维保服务公司派遣技术人员不超过</w:t>
      </w:r>
      <w:r>
        <w:rPr>
          <w:rFonts w:ascii="宋体" w:hAnsi="宋体" w:eastAsia="宋体"/>
          <w:b/>
          <w:sz w:val="28"/>
          <w:szCs w:val="28"/>
        </w:rPr>
        <w:t>35</w:t>
      </w:r>
      <w:r>
        <w:rPr>
          <w:rFonts w:hint="eastAsia" w:ascii="宋体" w:hAnsi="宋体" w:eastAsia="宋体"/>
          <w:b/>
          <w:sz w:val="28"/>
          <w:szCs w:val="28"/>
        </w:rPr>
        <w:t>人次驻场控梯的费用（校考艺考等重大活动），且单次可派驻8名以上技术人员。</w:t>
      </w:r>
    </w:p>
    <w:p>
      <w:pPr>
        <w:adjustRightInd w:val="0"/>
        <w:snapToGrid w:val="0"/>
        <w:spacing w:line="300" w:lineRule="auto"/>
        <w:ind w:firstLine="562" w:firstLineChars="200"/>
        <w:jc w:val="left"/>
        <w:rPr>
          <w:rFonts w:ascii="宋体" w:hAnsi="宋体" w:eastAsia="宋体"/>
          <w:b/>
          <w:sz w:val="28"/>
          <w:szCs w:val="28"/>
        </w:rPr>
      </w:pPr>
      <w:r>
        <w:rPr>
          <w:rFonts w:hint="eastAsia" w:ascii="宋体" w:hAnsi="宋体" w:eastAsia="宋体"/>
          <w:b/>
          <w:sz w:val="28"/>
          <w:szCs w:val="28"/>
        </w:rPr>
        <w:t>二、半保含义：电梯的人为损坏、不可抗拒而导致的损坏、电梯的各种零配件的正常磨损，维保公司将依据当时的市场价九折以报价的形式先征询校方书面同意后进行收费更换。</w:t>
      </w:r>
    </w:p>
    <w:p>
      <w:pPr>
        <w:adjustRightInd w:val="0"/>
        <w:snapToGrid w:val="0"/>
        <w:spacing w:line="300" w:lineRule="auto"/>
        <w:rPr>
          <w:rFonts w:ascii="宋体" w:hAnsi="宋体" w:eastAsia="宋体" w:cs="宋体"/>
          <w:b/>
          <w:sz w:val="28"/>
          <w:szCs w:val="28"/>
        </w:rPr>
      </w:pPr>
      <w:r>
        <w:rPr>
          <w:rFonts w:hint="eastAsia" w:ascii="宋体" w:hAnsi="宋体" w:eastAsia="宋体" w:cs="宋体"/>
          <w:b/>
          <w:sz w:val="28"/>
          <w:szCs w:val="28"/>
        </w:rPr>
        <w:t>注：1、电梯的年检检测费由校方承担。</w:t>
      </w:r>
    </w:p>
    <w:p>
      <w:pPr>
        <w:adjustRightInd w:val="0"/>
        <w:snapToGrid w:val="0"/>
        <w:spacing w:line="300" w:lineRule="auto"/>
        <w:ind w:firstLine="562" w:firstLineChars="200"/>
        <w:rPr>
          <w:rFonts w:ascii="宋体" w:hAnsi="宋体" w:eastAsia="宋体" w:cs="宋体"/>
          <w:b/>
          <w:sz w:val="28"/>
          <w:szCs w:val="28"/>
        </w:rPr>
      </w:pPr>
      <w:r>
        <w:rPr>
          <w:rFonts w:hint="eastAsia" w:ascii="宋体" w:hAnsi="宋体" w:eastAsia="宋体" w:cs="宋体"/>
          <w:b/>
          <w:sz w:val="28"/>
          <w:szCs w:val="28"/>
        </w:rPr>
        <w:t>2、服务公司为校方提供的电梯配件按市场打九折。</w:t>
      </w:r>
    </w:p>
    <w:p>
      <w:pPr>
        <w:adjustRightInd w:val="0"/>
        <w:snapToGrid w:val="0"/>
        <w:spacing w:line="300" w:lineRule="auto"/>
        <w:ind w:firstLine="562" w:firstLineChars="200"/>
        <w:rPr>
          <w:rFonts w:ascii="宋体" w:hAnsi="宋体" w:eastAsia="宋体" w:cs="宋体"/>
          <w:b/>
          <w:sz w:val="28"/>
          <w:szCs w:val="28"/>
        </w:rPr>
      </w:pPr>
      <w:r>
        <w:rPr>
          <w:rFonts w:hint="eastAsia" w:ascii="宋体" w:hAnsi="宋体" w:eastAsia="宋体" w:cs="宋体"/>
          <w:b/>
          <w:sz w:val="28"/>
          <w:szCs w:val="28"/>
        </w:rPr>
        <w:t>3、本项目单月累积500元以内的电梯零配件由服务公司负责。</w:t>
      </w:r>
    </w:p>
    <w:p>
      <w:pPr>
        <w:adjustRightInd w:val="0"/>
        <w:snapToGrid w:val="0"/>
        <w:spacing w:line="300" w:lineRule="auto"/>
        <w:ind w:firstLine="562" w:firstLineChars="200"/>
        <w:rPr>
          <w:rFonts w:ascii="宋体" w:hAnsi="宋体" w:eastAsia="宋体" w:cs="宋体"/>
          <w:b/>
          <w:sz w:val="28"/>
          <w:szCs w:val="28"/>
        </w:rPr>
      </w:pPr>
      <w:r>
        <w:rPr>
          <w:rFonts w:hint="eastAsia" w:ascii="宋体" w:hAnsi="宋体" w:eastAsia="宋体" w:cs="宋体"/>
          <w:b/>
          <w:sz w:val="28"/>
          <w:szCs w:val="28"/>
        </w:rPr>
        <w:t>三、每年请电梯专业高级工程师对校方电梯人员进行一次专业培训，并负责我校电梯管理人员相关电梯证件考核及年审的费用。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隶变繁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8390"/>
        <w:tab w:val="clear" w:pos="8306"/>
      </w:tabs>
      <w:jc w:val="both"/>
      <w:rPr>
        <w:rFonts w:ascii="方正隶变繁体" w:eastAsia="方正隶变繁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B6208B"/>
    <w:multiLevelType w:val="singleLevel"/>
    <w:tmpl w:val="27B6208B"/>
    <w:lvl w:ilvl="0" w:tentative="0">
      <w:start w:val="1"/>
      <w:numFmt w:val="japaneseCounting"/>
      <w:lvlText w:val="（%1）"/>
      <w:lvlJc w:val="left"/>
      <w:pPr>
        <w:tabs>
          <w:tab w:val="left" w:pos="855"/>
        </w:tabs>
        <w:ind w:left="855" w:hanging="855"/>
      </w:pPr>
      <w:rPr>
        <w:rFonts w:hint="eastAsia"/>
      </w:rPr>
    </w:lvl>
  </w:abstractNum>
  <w:abstractNum w:abstractNumId="1">
    <w:nsid w:val="572F781C"/>
    <w:multiLevelType w:val="singleLevel"/>
    <w:tmpl w:val="572F781C"/>
    <w:lvl w:ilvl="0" w:tentative="0">
      <w:start w:val="1"/>
      <w:numFmt w:val="japaneseCounting"/>
      <w:lvlText w:val="（%1）"/>
      <w:lvlJc w:val="left"/>
      <w:pPr>
        <w:tabs>
          <w:tab w:val="left" w:pos="855"/>
        </w:tabs>
        <w:ind w:left="855" w:hanging="85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A4NjhlN2JlYTc4NzA5ZmRiMmUyY2JkNmFjMjcyODEifQ=="/>
  </w:docVars>
  <w:rsids>
    <w:rsidRoot w:val="00544ED2"/>
    <w:rsid w:val="00013BFA"/>
    <w:rsid w:val="000169EC"/>
    <w:rsid w:val="000534DC"/>
    <w:rsid w:val="00054BD6"/>
    <w:rsid w:val="00094CE4"/>
    <w:rsid w:val="000D45DA"/>
    <w:rsid w:val="000D77D1"/>
    <w:rsid w:val="0010545D"/>
    <w:rsid w:val="00136209"/>
    <w:rsid w:val="00167D57"/>
    <w:rsid w:val="00182399"/>
    <w:rsid w:val="00260FCF"/>
    <w:rsid w:val="00357369"/>
    <w:rsid w:val="00372169"/>
    <w:rsid w:val="003B4E50"/>
    <w:rsid w:val="00426A79"/>
    <w:rsid w:val="0048402D"/>
    <w:rsid w:val="004904C4"/>
    <w:rsid w:val="004C0243"/>
    <w:rsid w:val="004C5843"/>
    <w:rsid w:val="00544ED2"/>
    <w:rsid w:val="00553C4A"/>
    <w:rsid w:val="0057762B"/>
    <w:rsid w:val="005E02F1"/>
    <w:rsid w:val="006122C3"/>
    <w:rsid w:val="0064149C"/>
    <w:rsid w:val="0066253D"/>
    <w:rsid w:val="007372F1"/>
    <w:rsid w:val="00792A21"/>
    <w:rsid w:val="0081021F"/>
    <w:rsid w:val="00837AB5"/>
    <w:rsid w:val="00871E97"/>
    <w:rsid w:val="008B7E7E"/>
    <w:rsid w:val="00A0407C"/>
    <w:rsid w:val="00A1355D"/>
    <w:rsid w:val="00A16154"/>
    <w:rsid w:val="00A7242F"/>
    <w:rsid w:val="00A96849"/>
    <w:rsid w:val="00AE2DAD"/>
    <w:rsid w:val="00AF3D4A"/>
    <w:rsid w:val="00B14C63"/>
    <w:rsid w:val="00B178CE"/>
    <w:rsid w:val="00B9581B"/>
    <w:rsid w:val="00BB38C2"/>
    <w:rsid w:val="00BD5EBD"/>
    <w:rsid w:val="00C01F2C"/>
    <w:rsid w:val="00C37ACA"/>
    <w:rsid w:val="00C767E2"/>
    <w:rsid w:val="00C90E95"/>
    <w:rsid w:val="00CF1B41"/>
    <w:rsid w:val="00D17813"/>
    <w:rsid w:val="00D37780"/>
    <w:rsid w:val="00E57F00"/>
    <w:rsid w:val="00E72ADD"/>
    <w:rsid w:val="00E74899"/>
    <w:rsid w:val="00E763BC"/>
    <w:rsid w:val="00EA295B"/>
    <w:rsid w:val="00EB27A1"/>
    <w:rsid w:val="00EC31B9"/>
    <w:rsid w:val="00F36E55"/>
    <w:rsid w:val="00F42AE7"/>
    <w:rsid w:val="00F510A8"/>
    <w:rsid w:val="00F612EA"/>
    <w:rsid w:val="00F6431E"/>
    <w:rsid w:val="00FC04E3"/>
    <w:rsid w:val="00FC0D04"/>
    <w:rsid w:val="00FF0DC9"/>
    <w:rsid w:val="421E0D3A"/>
    <w:rsid w:val="54314FEA"/>
    <w:rsid w:val="76BD3BF0"/>
    <w:rsid w:val="7FAF0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qFormat/>
    <w:uiPriority w:val="0"/>
    <w:rPr>
      <w:rFonts w:ascii="Times New Roman" w:hAnsi="Times New Roman" w:eastAsia="宋体" w:cs="Times New Roman"/>
      <w:sz w:val="28"/>
      <w:szCs w:val="20"/>
    </w:rPr>
  </w:style>
  <w:style w:type="paragraph" w:styleId="3">
    <w:name w:val="footer"/>
    <w:basedOn w:val="1"/>
    <w:link w:val="8"/>
    <w:unhideWhenUsed/>
    <w:uiPriority w:val="0"/>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qFormat/>
    <w:uiPriority w:val="0"/>
    <w:rPr>
      <w:sz w:val="18"/>
      <w:szCs w:val="18"/>
    </w:rPr>
  </w:style>
  <w:style w:type="character" w:customStyle="1" w:styleId="9">
    <w:name w:val="日期 字符"/>
    <w:basedOn w:val="6"/>
    <w:link w:val="2"/>
    <w:qFormat/>
    <w:uiPriority w:val="0"/>
    <w:rPr>
      <w:rFonts w:ascii="Times New Roman" w:hAnsi="Times New Roman" w:eastAsia="宋体" w:cs="Times New Roman"/>
      <w:sz w:val="28"/>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D12C-D72F-412A-B7B9-28C87576DF73}">
  <ds:schemaRefs/>
</ds:datastoreItem>
</file>

<file path=docProps/app.xml><?xml version="1.0" encoding="utf-8"?>
<Properties xmlns="http://schemas.openxmlformats.org/officeDocument/2006/extended-properties" xmlns:vt="http://schemas.openxmlformats.org/officeDocument/2006/docPropsVTypes">
  <Template>Normal</Template>
  <Pages>9</Pages>
  <Words>4206</Words>
  <Characters>4255</Characters>
  <Lines>32</Lines>
  <Paragraphs>9</Paragraphs>
  <TotalTime>2</TotalTime>
  <ScaleCrop>false</ScaleCrop>
  <LinksUpToDate>false</LinksUpToDate>
  <CharactersWithSpaces>4292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2022-11-17T07:17:00Z</dcterms:created>
  <dc:creator>潘任江</dc:creator>
  <cp:lastModifiedBy>Jianbo_Lee</cp:lastModifiedBy>
  <cp:lastPrinted>2022-05-06T02:10:00Z</cp:lastPrinted>
  <dcterms:modified xsi:type="dcterms:W3CDTF">2022-12-12T10:26:52Z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4D9FB1A1CCF3468B9085C3DF2FD08F48</vt:lpwstr>
  </property>
</Properties>
</file>