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E7562">
      <w:pPr>
        <w:jc w:val="center"/>
        <w:rPr>
          <w:rFonts w:hint="eastAsia" w:ascii="宋体" w:hAnsi="宋体" w:eastAsia="宋体" w:cs="宋体"/>
          <w:b/>
          <w:bCs/>
          <w:sz w:val="44"/>
          <w:szCs w:val="44"/>
        </w:rPr>
      </w:pPr>
      <w:r>
        <w:rPr>
          <w:rFonts w:hint="eastAsia" w:ascii="宋体" w:hAnsi="宋体" w:eastAsia="宋体" w:cs="宋体"/>
          <w:b/>
          <w:bCs/>
          <w:sz w:val="44"/>
          <w:szCs w:val="44"/>
        </w:rPr>
        <w:t>广西艺术学院民族艺术教育教学综合楼提升工程增加音乐厅、剧场中央空调母线槽项目</w:t>
      </w:r>
    </w:p>
    <w:p w14:paraId="6FCB07C5">
      <w:pPr>
        <w:jc w:val="center"/>
        <w:rPr>
          <w:rFonts w:hint="eastAsia" w:ascii="宋体" w:hAnsi="宋体" w:eastAsia="宋体" w:cs="宋体"/>
          <w:b/>
          <w:bCs/>
          <w:sz w:val="44"/>
          <w:szCs w:val="44"/>
        </w:rPr>
      </w:pPr>
      <w:r>
        <w:rPr>
          <w:rFonts w:hint="eastAsia" w:ascii="宋体" w:hAnsi="宋体" w:eastAsia="宋体" w:cs="宋体"/>
          <w:b/>
          <w:bCs/>
          <w:sz w:val="44"/>
          <w:szCs w:val="44"/>
        </w:rPr>
        <w:t>采购文件</w:t>
      </w:r>
    </w:p>
    <w:p w14:paraId="58A69BB2">
      <w:pPr>
        <w:jc w:val="center"/>
        <w:rPr>
          <w:rFonts w:hint="eastAsia" w:ascii="宋体" w:hAnsi="宋体" w:eastAsia="宋体" w:cs="宋体"/>
          <w:b/>
          <w:bCs/>
          <w:color w:val="auto"/>
          <w:sz w:val="28"/>
          <w:szCs w:val="28"/>
        </w:rPr>
      </w:pPr>
    </w:p>
    <w:p w14:paraId="2751AC87">
      <w:pPr>
        <w:pStyle w:val="10"/>
        <w:widowControl/>
        <w:spacing w:beforeAutospacing="0" w:after="160" w:afterAutospacing="0" w:line="500" w:lineRule="exact"/>
        <w:rPr>
          <w:rStyle w:val="14"/>
          <w:rFonts w:hint="eastAsia" w:ascii="宋体" w:hAnsi="宋体" w:eastAsia="宋体" w:cs="宋体"/>
          <w:color w:val="auto"/>
          <w:shd w:val="clear" w:color="auto" w:fill="FFFFFF"/>
        </w:rPr>
      </w:pPr>
      <w:r>
        <w:rPr>
          <w:rFonts w:hint="eastAsia" w:ascii="宋体" w:hAnsi="宋体" w:eastAsia="宋体" w:cs="宋体"/>
          <w:b/>
          <w:color w:val="auto"/>
          <w:shd w:val="clear" w:color="auto" w:fill="FFFFFF"/>
        </w:rPr>
        <w:t>一、</w:t>
      </w:r>
      <w:r>
        <w:rPr>
          <w:rStyle w:val="14"/>
          <w:rFonts w:hint="eastAsia" w:ascii="宋体" w:hAnsi="宋体" w:eastAsia="宋体" w:cs="宋体"/>
          <w:color w:val="auto"/>
          <w:shd w:val="clear" w:color="auto" w:fill="FFFFFF"/>
        </w:rPr>
        <w:t>项目概况</w:t>
      </w:r>
    </w:p>
    <w:p w14:paraId="03DD712D">
      <w:pPr>
        <w:pStyle w:val="10"/>
        <w:widowControl/>
        <w:spacing w:beforeAutospacing="0" w:after="160" w:afterAutospacing="0" w:line="500" w:lineRule="exact"/>
        <w:rPr>
          <w:rFonts w:hint="eastAsia" w:ascii="宋体" w:hAnsi="宋体" w:eastAsia="宋体" w:cs="宋体"/>
          <w:color w:val="auto"/>
          <w:shd w:val="clear" w:color="auto" w:fill="FFFFFF"/>
        </w:rPr>
      </w:pPr>
      <w:bookmarkStart w:id="0" w:name="heading_1"/>
      <w:r>
        <w:rPr>
          <w:rFonts w:hint="eastAsia" w:ascii="宋体" w:hAnsi="宋体" w:eastAsia="宋体" w:cs="宋体"/>
          <w:color w:val="auto"/>
          <w:shd w:val="clear" w:color="auto" w:fill="FFFFFF"/>
        </w:rPr>
        <w:t>（一）项目名称：广西艺术学院民族艺术教育教学综合楼提升工程增加音乐厅、剧场中央空调母线槽项目</w:t>
      </w:r>
    </w:p>
    <w:p w14:paraId="3D8050D7">
      <w:pPr>
        <w:pStyle w:val="10"/>
        <w:widowControl/>
        <w:spacing w:beforeAutospacing="0" w:after="160" w:afterAutospacing="0" w:line="500" w:lineRule="exact"/>
        <w:rPr>
          <w:rStyle w:val="14"/>
          <w:rFonts w:hint="eastAsia" w:ascii="宋体" w:hAnsi="宋体" w:eastAsia="宋体" w:cs="宋体"/>
          <w:b w:val="0"/>
          <w:bCs/>
          <w:color w:val="auto"/>
          <w:shd w:val="clear" w:color="auto" w:fill="FFFFFF"/>
        </w:rPr>
      </w:pPr>
      <w:r>
        <w:rPr>
          <w:rStyle w:val="14"/>
          <w:rFonts w:hint="eastAsia" w:ascii="宋体" w:hAnsi="宋体" w:eastAsia="宋体" w:cs="宋体"/>
          <w:b w:val="0"/>
          <w:bCs/>
          <w:color w:val="auto"/>
          <w:shd w:val="clear" w:color="auto" w:fill="FFFFFF"/>
        </w:rPr>
        <w:t>（二）项目内容：本项目主要为</w:t>
      </w:r>
      <w:r>
        <w:rPr>
          <w:rFonts w:hint="eastAsia" w:ascii="宋体" w:hAnsi="宋体" w:eastAsia="宋体" w:cs="宋体"/>
          <w:color w:val="auto"/>
          <w:shd w:val="clear" w:color="auto" w:fill="FFFFFF"/>
        </w:rPr>
        <w:t>广西艺术学院</w:t>
      </w:r>
      <w:r>
        <w:rPr>
          <w:rStyle w:val="14"/>
          <w:rFonts w:hint="eastAsia" w:ascii="宋体" w:hAnsi="宋体" w:eastAsia="宋体" w:cs="宋体"/>
          <w:b w:val="0"/>
          <w:bCs/>
          <w:color w:val="auto"/>
          <w:shd w:val="clear" w:color="auto" w:fill="FFFFFF"/>
        </w:rPr>
        <w:t>民族艺术教育教学综合楼音乐厅、剧场附属中央空调系统增设密集型母线槽及其配套设施。主要建设内容包括：密集型铜母线槽供货及安装（含直线段、弯头等）、始端箱与插接箱安装、母线槽支吊架制作安装等，具体施工内容详见施工示意图及工程量清单</w:t>
      </w:r>
      <w:r>
        <w:rPr>
          <w:rStyle w:val="14"/>
          <w:rFonts w:hint="eastAsia" w:ascii="宋体" w:hAnsi="宋体" w:eastAsia="宋体" w:cs="宋体"/>
          <w:b w:val="0"/>
          <w:bCs/>
          <w:color w:val="auto"/>
          <w:shd w:val="clear" w:color="auto" w:fill="FFFFFF"/>
        </w:rPr>
        <w:t>。</w:t>
      </w:r>
    </w:p>
    <w:p w14:paraId="4CF72F43">
      <w:pPr>
        <w:pStyle w:val="10"/>
        <w:widowControl/>
        <w:numPr>
          <w:ilvl w:val="0"/>
          <w:numId w:val="2"/>
        </w:numPr>
        <w:spacing w:beforeAutospacing="0" w:after="160" w:afterAutospacing="0" w:line="500" w:lineRule="exact"/>
        <w:rPr>
          <w:rStyle w:val="14"/>
          <w:rFonts w:hint="eastAsia" w:ascii="宋体" w:hAnsi="宋体" w:eastAsia="宋体" w:cs="宋体"/>
          <w:b w:val="0"/>
          <w:bCs/>
          <w:color w:val="auto"/>
          <w:kern w:val="2"/>
          <w:sz w:val="21"/>
          <w:shd w:val="clear" w:color="auto" w:fill="FFFFFF"/>
        </w:rPr>
      </w:pPr>
      <w:r>
        <w:rPr>
          <w:rStyle w:val="14"/>
          <w:rFonts w:hint="eastAsia" w:ascii="宋体" w:hAnsi="宋体" w:eastAsia="宋体" w:cs="宋体"/>
          <w:b w:val="0"/>
          <w:bCs/>
          <w:color w:val="auto"/>
          <w:shd w:val="clear" w:color="auto" w:fill="FFFFFF"/>
        </w:rPr>
        <w:t>项目地址：南宁市教育路7号。</w:t>
      </w:r>
    </w:p>
    <w:p w14:paraId="3149BBF7">
      <w:pPr>
        <w:rPr>
          <w:rFonts w:hint="eastAsia" w:ascii="宋体" w:hAnsi="宋体" w:cs="宋体"/>
          <w:color w:val="auto"/>
          <w:szCs w:val="21"/>
        </w:rPr>
      </w:pPr>
      <w:r>
        <w:rPr>
          <w:rFonts w:hint="eastAsia" w:ascii="宋体" w:hAnsi="宋体" w:eastAsia="宋体" w:cs="宋体"/>
          <w:b/>
          <w:color w:val="auto"/>
          <w:kern w:val="0"/>
          <w:sz w:val="24"/>
          <w:shd w:val="clear" w:color="auto" w:fill="FFFFFF"/>
        </w:rPr>
        <w:t>二、采购范围：</w:t>
      </w:r>
      <w:r>
        <w:rPr>
          <w:rFonts w:hint="eastAsia" w:ascii="宋体" w:hAnsi="宋体" w:cs="宋体"/>
          <w:color w:val="auto"/>
          <w:szCs w:val="21"/>
        </w:rPr>
        <w:t>本项目施工图纸范围内的所有内容，具体详见</w:t>
      </w:r>
      <w:r>
        <w:rPr>
          <w:rStyle w:val="14"/>
          <w:rFonts w:hint="eastAsia" w:ascii="宋体" w:hAnsi="宋体" w:eastAsia="宋体" w:cs="宋体"/>
          <w:b w:val="0"/>
          <w:bCs/>
          <w:color w:val="auto"/>
          <w:shd w:val="clear" w:color="auto" w:fill="FFFFFF"/>
        </w:rPr>
        <w:t>施工示意图及工程量清单</w:t>
      </w:r>
      <w:r>
        <w:rPr>
          <w:rFonts w:hint="eastAsia" w:ascii="宋体" w:hAnsi="宋体" w:cs="宋体"/>
          <w:color w:val="auto"/>
          <w:szCs w:val="21"/>
        </w:rPr>
        <w:t>。</w:t>
      </w:r>
      <w:bookmarkStart w:id="33" w:name="_GoBack"/>
      <w:bookmarkEnd w:id="33"/>
    </w:p>
    <w:p w14:paraId="58E86EDE">
      <w:pPr>
        <w:pStyle w:val="10"/>
        <w:widowControl/>
        <w:spacing w:beforeAutospacing="0" w:after="160" w:afterAutospacing="0" w:line="500" w:lineRule="exact"/>
        <w:rPr>
          <w:rStyle w:val="14"/>
          <w:rFonts w:hint="eastAsia" w:ascii="宋体" w:hAnsi="宋体" w:eastAsia="宋体" w:cs="宋体"/>
          <w:b w:val="0"/>
          <w:bCs/>
          <w:color w:val="auto"/>
          <w:shd w:val="clear" w:color="auto" w:fill="FFFFFF"/>
        </w:rPr>
      </w:pPr>
      <w:r>
        <w:rPr>
          <w:rFonts w:hint="eastAsia" w:ascii="宋体" w:hAnsi="宋体" w:eastAsia="宋体" w:cs="宋体"/>
          <w:b/>
          <w:color w:val="auto"/>
          <w:shd w:val="clear" w:color="auto" w:fill="FFFFFF"/>
        </w:rPr>
        <w:t>三、采购方式</w:t>
      </w:r>
      <w:bookmarkEnd w:id="0"/>
      <w:r>
        <w:rPr>
          <w:rFonts w:hint="eastAsia" w:ascii="宋体" w:hAnsi="宋体" w:eastAsia="宋体" w:cs="宋体"/>
          <w:b/>
          <w:color w:val="auto"/>
          <w:shd w:val="clear" w:color="auto" w:fill="FFFFFF"/>
        </w:rPr>
        <w:t>：学校自行采购方式，采用综合评分法（详见附件1）</w:t>
      </w:r>
    </w:p>
    <w:p w14:paraId="1F605083">
      <w:pPr>
        <w:pStyle w:val="10"/>
        <w:widowControl/>
        <w:spacing w:beforeAutospacing="0" w:after="160" w:afterAutospacing="0" w:line="500" w:lineRule="exact"/>
        <w:rPr>
          <w:rFonts w:hint="eastAsia" w:ascii="宋体" w:hAnsi="宋体" w:eastAsia="宋体" w:cs="宋体"/>
          <w:color w:val="auto"/>
        </w:rPr>
      </w:pPr>
      <w:r>
        <w:rPr>
          <w:rStyle w:val="14"/>
          <w:rFonts w:hint="eastAsia" w:ascii="宋体" w:hAnsi="宋体" w:eastAsia="宋体" w:cs="宋体"/>
          <w:color w:val="auto"/>
          <w:shd w:val="clear" w:color="auto" w:fill="FFFFFF"/>
        </w:rPr>
        <w:t>四、控制价</w:t>
      </w:r>
      <w:r>
        <w:rPr>
          <w:rFonts w:hint="eastAsia" w:ascii="宋体" w:hAnsi="宋体" w:eastAsia="宋体" w:cs="宋体"/>
          <w:color w:val="auto"/>
          <w:shd w:val="clear" w:color="auto" w:fill="FFFFFF"/>
        </w:rPr>
        <w:t>：</w:t>
      </w:r>
      <w:r>
        <w:rPr>
          <w:rStyle w:val="14"/>
          <w:rFonts w:hint="eastAsia" w:ascii="宋体" w:hAnsi="宋体" w:eastAsia="宋体" w:cs="宋体"/>
          <w:b w:val="0"/>
          <w:bCs/>
          <w:color w:val="auto"/>
          <w:shd w:val="clear" w:color="auto" w:fill="FFFFFF"/>
        </w:rPr>
        <w:t>343553.32元（大写：叁拾肆万叁仟伍佰伍拾叁元叁角贰分)</w:t>
      </w:r>
      <w:r>
        <w:rPr>
          <w:rFonts w:hint="eastAsia" w:ascii="宋体" w:hAnsi="宋体" w:eastAsia="宋体" w:cs="宋体"/>
          <w:color w:val="auto"/>
          <w:shd w:val="clear" w:color="auto" w:fill="FFFFFF"/>
        </w:rPr>
        <w:t>     </w:t>
      </w:r>
    </w:p>
    <w:p w14:paraId="6218C0C5">
      <w:pPr>
        <w:pStyle w:val="10"/>
        <w:widowControl/>
        <w:spacing w:beforeAutospacing="0" w:after="160" w:afterAutospacing="0" w:line="500" w:lineRule="exact"/>
        <w:rPr>
          <w:rStyle w:val="14"/>
          <w:rFonts w:hint="eastAsia" w:ascii="宋体" w:hAnsi="宋体" w:eastAsia="宋体" w:cs="宋体"/>
          <w:color w:val="auto"/>
          <w:shd w:val="clear" w:color="auto" w:fill="FFFFFF"/>
        </w:rPr>
      </w:pPr>
      <w:r>
        <w:rPr>
          <w:rStyle w:val="14"/>
          <w:rFonts w:hint="eastAsia" w:ascii="宋体" w:hAnsi="宋体" w:eastAsia="宋体" w:cs="宋体"/>
          <w:color w:val="auto"/>
          <w:shd w:val="clear" w:color="auto" w:fill="FFFFFF"/>
        </w:rPr>
        <w:t>五、供应商资格条件</w:t>
      </w:r>
    </w:p>
    <w:p w14:paraId="6AA83C2D">
      <w:pPr>
        <w:pStyle w:val="10"/>
        <w:widowControl/>
        <w:spacing w:beforeAutospacing="0" w:after="160" w:afterAutospacing="0" w:line="500" w:lineRule="exact"/>
        <w:rPr>
          <w:rFonts w:hint="eastAsia" w:ascii="宋体" w:hAnsi="宋体" w:eastAsia="宋体" w:cs="宋体"/>
          <w:color w:val="auto"/>
        </w:rPr>
      </w:pPr>
      <w:r>
        <w:rPr>
          <w:rFonts w:hint="eastAsia" w:ascii="宋体" w:hAnsi="宋体" w:eastAsia="宋体" w:cs="宋体"/>
          <w:color w:val="auto"/>
        </w:rPr>
        <w:t>（一）必须是在中华人民共和国境内注册，具有独立法人，并持有</w:t>
      </w:r>
      <w:r>
        <w:rPr>
          <w:rFonts w:hint="eastAsia" w:ascii="宋体" w:hAnsi="宋体" w:eastAsia="宋体" w:cs="宋体"/>
          <w:color w:val="auto"/>
          <w:lang w:val="en-US" w:eastAsia="zh-CN"/>
        </w:rPr>
        <w:t>有效</w:t>
      </w:r>
      <w:r>
        <w:rPr>
          <w:rFonts w:hint="eastAsia" w:ascii="宋体" w:hAnsi="宋体" w:eastAsia="宋体" w:cs="宋体"/>
          <w:color w:val="auto"/>
        </w:rPr>
        <w:t>法人营业执照。</w:t>
      </w:r>
    </w:p>
    <w:p w14:paraId="531978CB">
      <w:pPr>
        <w:pStyle w:val="10"/>
        <w:widowControl/>
        <w:spacing w:beforeAutospacing="0" w:after="160" w:afterAutospacing="0" w:line="500" w:lineRule="exact"/>
        <w:ind w:firstLine="240" w:firstLineChars="100"/>
        <w:rPr>
          <w:rStyle w:val="14"/>
          <w:rFonts w:hint="eastAsia" w:ascii="宋体" w:hAnsi="宋体" w:eastAsia="宋体" w:cs="宋体"/>
          <w:b w:val="0"/>
          <w:bCs/>
          <w:color w:val="auto"/>
          <w:shd w:val="clear" w:color="auto" w:fill="FFFFFF"/>
        </w:rPr>
      </w:pPr>
      <w:r>
        <w:rPr>
          <w:rStyle w:val="14"/>
          <w:rFonts w:hint="eastAsia" w:ascii="宋体" w:hAnsi="宋体" w:eastAsia="宋体" w:cs="宋体"/>
          <w:b w:val="0"/>
          <w:bCs/>
          <w:color w:val="auto"/>
          <w:shd w:val="clear" w:color="auto" w:fill="FFFFFF"/>
        </w:rPr>
        <w:t>（二）本项目的特定资格要求：</w:t>
      </w:r>
    </w:p>
    <w:p w14:paraId="133BD38C">
      <w:pPr>
        <w:pStyle w:val="10"/>
        <w:widowControl/>
        <w:spacing w:beforeAutospacing="0" w:after="160" w:afterAutospacing="0" w:line="500" w:lineRule="exact"/>
        <w:ind w:firstLine="480" w:firstLineChars="200"/>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1.供应商具备建筑装修装饰工程专业承包三级资质或建筑工程施工总承包三级资质（含三级）以上资质，具有有效安全生产许可证，并在人员、设备、资金等方面具备相应的施工能力；</w:t>
      </w:r>
    </w:p>
    <w:p w14:paraId="792F667E">
      <w:pPr>
        <w:pStyle w:val="10"/>
        <w:widowControl/>
        <w:spacing w:beforeAutospacing="0" w:after="160" w:afterAutospacing="0" w:line="500" w:lineRule="exact"/>
        <w:ind w:firstLine="480" w:firstLineChars="200"/>
        <w:rPr>
          <w:rStyle w:val="14"/>
          <w:rFonts w:hint="eastAsia" w:ascii="宋体" w:hAnsi="宋体" w:eastAsia="宋体" w:cs="宋体"/>
          <w:b w:val="0"/>
          <w:bCs/>
          <w:color w:val="auto"/>
          <w:shd w:val="clear" w:color="auto" w:fill="FFFFFF"/>
        </w:rPr>
      </w:pPr>
      <w:r>
        <w:rPr>
          <w:rFonts w:hint="eastAsia" w:ascii="宋体" w:hAnsi="宋体" w:eastAsia="宋体" w:cs="宋体"/>
          <w:color w:val="auto"/>
          <w:shd w:val="clear" w:color="auto" w:fill="FFFFFF"/>
        </w:rPr>
        <w:t>2.拟派的项目经理须具备建筑工程类二级注册建造师(含二级)以上注册建造师执业资格及有效的安全生产考核合格证书（B类）。</w:t>
      </w:r>
    </w:p>
    <w:p w14:paraId="7EBD91F8">
      <w:pPr>
        <w:pStyle w:val="10"/>
        <w:widowControl/>
        <w:spacing w:beforeAutospacing="0" w:after="160" w:afterAutospacing="0" w:line="500" w:lineRule="exact"/>
        <w:ind w:firstLine="480" w:firstLineChars="200"/>
        <w:rPr>
          <w:rStyle w:val="14"/>
          <w:rFonts w:hint="eastAsia" w:ascii="宋体" w:hAnsi="宋体" w:eastAsia="宋体" w:cs="宋体"/>
          <w:color w:val="auto"/>
          <w:shd w:val="clear" w:color="auto" w:fill="FFFFFF"/>
        </w:rPr>
      </w:pPr>
      <w:r>
        <w:rPr>
          <w:rFonts w:hint="eastAsia" w:ascii="宋体" w:hAnsi="宋体" w:eastAsia="宋体" w:cs="宋体"/>
          <w:color w:val="auto"/>
        </w:rPr>
        <w:t>（三）未被列入失信被执行人名单、重大税收违法案件当事人名单、政府采购严重违法失信行为记录名单，信用信息以最新的信用中国网站和中国政府采购网公布为准，请提供最新的信用中国网站和中国政府采购网的截图证明信息。</w:t>
      </w:r>
      <w:r>
        <w:rPr>
          <w:rFonts w:hint="eastAsia" w:ascii="宋体" w:hAnsi="宋体" w:eastAsia="宋体" w:cs="宋体"/>
          <w:color w:val="auto"/>
        </w:rPr>
        <w:cr/>
      </w:r>
      <w:r>
        <w:rPr>
          <w:rFonts w:hint="eastAsia" w:ascii="宋体" w:hAnsi="宋体" w:eastAsia="宋体" w:cs="宋体"/>
          <w:b/>
          <w:bCs/>
          <w:color w:val="auto"/>
        </w:rPr>
        <w:t>“信用中国”网站查询方法：</w:t>
      </w:r>
      <w:r>
        <w:rPr>
          <w:rFonts w:hint="eastAsia" w:ascii="宋体" w:hAnsi="宋体" w:eastAsia="宋体" w:cs="宋体"/>
          <w:color w:val="auto"/>
        </w:rPr>
        <w:t>投标人在本项目投标截止时间前10日内,进入投标人基本信息页面，点击“下载信用报告”后点击“下载”。</w:t>
      </w:r>
      <w:r>
        <w:rPr>
          <w:rFonts w:hint="eastAsia" w:ascii="宋体" w:hAnsi="宋体" w:eastAsia="宋体" w:cs="宋体"/>
          <w:color w:val="auto"/>
        </w:rPr>
        <w:cr/>
      </w:r>
      <w:r>
        <w:rPr>
          <w:rFonts w:hint="eastAsia" w:ascii="宋体" w:hAnsi="宋体" w:eastAsia="宋体" w:cs="宋体"/>
          <w:b/>
          <w:bCs/>
          <w:color w:val="auto"/>
        </w:rPr>
        <w:t>“中国政府采购网”的查询方法：</w:t>
      </w:r>
      <w:r>
        <w:rPr>
          <w:rFonts w:hint="eastAsia" w:ascii="宋体" w:hAnsi="宋体" w:eastAsia="宋体" w:cs="宋体"/>
          <w:color w:val="auto"/>
        </w:rPr>
        <w:t>点击“政府采购严重违法失信行为记录名单”进行查询。页面中的处罚日期不设置起始时间，只能设置截止时间，截止时间为本项目投标截止时间前10日至投标截止时间中任意一天。</w:t>
      </w:r>
      <w:r>
        <w:rPr>
          <w:rFonts w:hint="eastAsia" w:ascii="宋体" w:hAnsi="宋体" w:eastAsia="宋体" w:cs="宋体"/>
          <w:color w:val="auto"/>
        </w:rPr>
        <w:cr/>
      </w:r>
      <w:r>
        <w:rPr>
          <w:rFonts w:hint="eastAsia" w:ascii="宋体" w:hAnsi="宋体" w:eastAsia="宋体" w:cs="宋体"/>
          <w:color w:val="auto"/>
        </w:rPr>
        <w:t>采购人将对供应商信用记录进行甄别，对列入失信被执行人、重大税收违法案件当事人名单、政府采购严重违法失信行为记录名单及其他不符合《中华人民共和国政府采购法》第二十二条规定条件的供应商，将拒绝其参与采购活动。</w:t>
      </w:r>
      <w:r>
        <w:rPr>
          <w:rFonts w:hint="eastAsia" w:ascii="宋体" w:hAnsi="宋体" w:eastAsia="宋体" w:cs="宋体"/>
          <w:color w:val="auto"/>
        </w:rPr>
        <w:cr/>
      </w:r>
      <w:r>
        <w:rPr>
          <w:rFonts w:hint="eastAsia" w:ascii="宋体" w:hAnsi="宋体" w:eastAsia="宋体" w:cs="宋体"/>
          <w:color w:val="auto"/>
        </w:rPr>
        <w:t>（四）单位负责人为同一人或者存在直接控股、管理关系的不同供应商，不得参加同一合同项下的采购活动。本项目不接受联合体。</w:t>
      </w:r>
      <w:r>
        <w:rPr>
          <w:rFonts w:hint="eastAsia" w:ascii="宋体" w:hAnsi="宋体" w:eastAsia="宋体" w:cs="宋体"/>
          <w:b/>
          <w:bCs/>
          <w:color w:val="auto"/>
        </w:rPr>
        <w:t>（投标时提供附件2）</w:t>
      </w:r>
    </w:p>
    <w:p w14:paraId="61C6BB40">
      <w:pPr>
        <w:pStyle w:val="10"/>
        <w:widowControl/>
        <w:spacing w:beforeAutospacing="0" w:after="160" w:afterAutospacing="0" w:line="500" w:lineRule="exact"/>
        <w:rPr>
          <w:rFonts w:hint="eastAsia" w:ascii="宋体" w:hAnsi="宋体" w:eastAsia="宋体" w:cs="宋体"/>
          <w:color w:val="333333"/>
          <w:shd w:val="clear" w:color="auto" w:fill="FFFFFF"/>
        </w:rPr>
      </w:pPr>
      <w:r>
        <w:rPr>
          <w:rStyle w:val="14"/>
          <w:rFonts w:hint="eastAsia" w:ascii="宋体" w:hAnsi="宋体" w:eastAsia="宋体" w:cs="宋体"/>
          <w:color w:val="auto"/>
          <w:shd w:val="clear" w:color="auto" w:fill="FFFFFF"/>
        </w:rPr>
        <w:t>六、合同价格形式：</w:t>
      </w:r>
      <w:r>
        <w:rPr>
          <w:rFonts w:hint="eastAsia" w:ascii="宋体" w:hAnsi="宋体" w:eastAsia="宋体" w:cs="宋体"/>
          <w:color w:val="auto"/>
          <w:u w:val="single"/>
          <w:shd w:val="clear" w:color="auto" w:fill="FFFFFF"/>
        </w:rPr>
        <w:t>固定综合单价合同，</w:t>
      </w:r>
      <w:r>
        <w:rPr>
          <w:rFonts w:hint="eastAsia" w:ascii="宋体" w:hAnsi="宋体" w:cs="宋体"/>
          <w:color w:val="auto"/>
          <w:szCs w:val="21"/>
        </w:rPr>
        <w:t>包工包料</w:t>
      </w:r>
      <w:r>
        <w:rPr>
          <w:rFonts w:hint="eastAsia" w:ascii="宋体" w:hAnsi="宋体" w:eastAsia="宋体" w:cs="宋体"/>
          <w:color w:val="auto"/>
          <w:shd w:val="clear" w:color="auto" w:fill="FFFFFF"/>
        </w:rPr>
        <w:t>。</w:t>
      </w:r>
      <w:r>
        <w:rPr>
          <w:rFonts w:hint="eastAsia" w:ascii="宋体" w:hAnsi="宋体" w:eastAsia="宋体" w:cs="宋体"/>
          <w:color w:val="333333"/>
          <w:shd w:val="clear" w:color="auto" w:fill="FFFFFF"/>
        </w:rPr>
        <w:t>    </w:t>
      </w:r>
    </w:p>
    <w:p w14:paraId="0DD29AD0">
      <w:pPr>
        <w:pStyle w:val="10"/>
        <w:widowControl/>
        <w:spacing w:beforeAutospacing="0" w:after="160" w:afterAutospacing="0" w:line="500" w:lineRule="exact"/>
        <w:rPr>
          <w:rStyle w:val="14"/>
          <w:rFonts w:hint="eastAsia" w:ascii="宋体" w:hAnsi="宋体" w:eastAsia="宋体" w:cs="宋体"/>
          <w:color w:val="333333"/>
          <w:shd w:val="clear" w:color="auto" w:fill="FFFFFF"/>
        </w:rPr>
      </w:pPr>
      <w:r>
        <w:rPr>
          <w:rStyle w:val="14"/>
          <w:rFonts w:hint="eastAsia" w:ascii="宋体" w:hAnsi="宋体" w:eastAsia="宋体" w:cs="宋体"/>
          <w:color w:val="333333"/>
          <w:shd w:val="clear" w:color="auto" w:fill="FFFFFF"/>
        </w:rPr>
        <w:t>七、预、结算的（包括签证部分）计价依据：</w:t>
      </w:r>
    </w:p>
    <w:p w14:paraId="13E5345B">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（一）施工设计图纸等；</w:t>
      </w:r>
    </w:p>
    <w:p w14:paraId="5246623E">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（二）《建设工程工程量清单计价规范》(GB/T 50500-2024)  </w:t>
      </w:r>
    </w:p>
    <w:p w14:paraId="6095043D">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（三）2024年版《广西壮族自治区建筑装饰装修工程消耗量定额》及其相应配套的费用定额； </w:t>
      </w:r>
    </w:p>
    <w:p w14:paraId="252F9DEA">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（四）2024年《广西壮族自治区拆除工程消耗量定额》及配套费用定额；</w:t>
      </w:r>
    </w:p>
    <w:p w14:paraId="77BC21BC">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（五）2023年《广西壮族自治区安装工程消耗量定额》及配套费用定额；</w:t>
      </w:r>
    </w:p>
    <w:p w14:paraId="198750B9">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（六）《关于调整建设工程定额人工费及有关费率的通知》（桂建标[2023]7号）；  </w:t>
      </w:r>
    </w:p>
    <w:p w14:paraId="7318AC35">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（七）2016年《广西壮族自治区建设工程费用定额的通知》（桂建标[2016]16号）；</w:t>
      </w:r>
    </w:p>
    <w:p w14:paraId="34EBF8E5">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（八）《自治区住房城乡建设厅关于建筑业实施营业税改增值税后广西壮族自治区建设工程计价依据的通知》（桂建标[2016]17号）；  </w:t>
      </w:r>
    </w:p>
    <w:p w14:paraId="0B137C28">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（九）桂建标[2019]12号《自治区住房城乡建设厅关于调整建设工程计价增值税税率的通知》；  </w:t>
      </w:r>
    </w:p>
    <w:p w14:paraId="11B8D322">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（十）现行的有关文件计价规定。</w:t>
      </w:r>
    </w:p>
    <w:p w14:paraId="6A4F0837">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（十一）《自治区住房城乡建设厅关于印发广西壮族自治区房屋建筑和市政基础设施工程安全生产责任保险计价规定的通知》（桂建发〔2023〕6号）  </w:t>
      </w:r>
    </w:p>
    <w:p w14:paraId="1C1E8D52">
      <w:pPr>
        <w:pStyle w:val="10"/>
        <w:widowControl/>
        <w:spacing w:beforeAutospacing="0" w:afterAutospacing="0" w:line="500" w:lineRule="exact"/>
        <w:ind w:firstLine="312"/>
        <w:rPr>
          <w:rFonts w:hint="eastAsia" w:ascii="宋体" w:hAnsi="宋体" w:eastAsia="宋体" w:cs="宋体"/>
          <w:color w:val="333333"/>
          <w:shd w:val="clear" w:color="auto" w:fill="FFFFFF"/>
        </w:rPr>
      </w:pPr>
      <w:r>
        <w:rPr>
          <w:rFonts w:hint="eastAsia" w:ascii="宋体" w:hAnsi="宋体" w:eastAsia="宋体" w:cs="宋体"/>
          <w:color w:val="333333"/>
          <w:shd w:val="clear" w:color="auto" w:fill="FFFFFF"/>
        </w:rPr>
        <w:t xml:space="preserve"> （十二）本工程采用2026年第4期上半月《南宁市建设工程造价信息》南宁市信息价发布的市场除税信息价为材料基准价格南宁市没有信息价的，根据广西其它城市同期信息价以及市场询价确定。</w:t>
      </w:r>
    </w:p>
    <w:p w14:paraId="25C75F7E">
      <w:pPr>
        <w:pStyle w:val="10"/>
        <w:widowControl/>
        <w:spacing w:beforeAutospacing="0" w:after="160" w:afterAutospacing="0" w:line="500" w:lineRule="exact"/>
        <w:ind w:firstLine="312"/>
        <w:rPr>
          <w:rFonts w:hint="eastAsia" w:ascii="宋体" w:hAnsi="宋体" w:eastAsia="宋体" w:cs="宋体"/>
          <w:color w:val="auto"/>
        </w:rPr>
      </w:pPr>
      <w:r>
        <w:rPr>
          <w:rStyle w:val="14"/>
          <w:rFonts w:hint="eastAsia" w:ascii="宋体" w:hAnsi="宋体" w:eastAsia="宋体" w:cs="宋体"/>
          <w:color w:val="auto"/>
          <w:shd w:val="clear" w:color="auto" w:fill="FFFFFF"/>
        </w:rPr>
        <w:t>八、工期和质量要求</w:t>
      </w:r>
    </w:p>
    <w:p w14:paraId="5C7D9C6E">
      <w:pPr>
        <w:pStyle w:val="10"/>
        <w:widowControl/>
        <w:spacing w:beforeAutospacing="0" w:after="160" w:afterAutospacing="0" w:line="500" w:lineRule="exact"/>
        <w:ind w:firstLine="312"/>
        <w:rPr>
          <w:rFonts w:hint="eastAsia" w:ascii="宋体" w:hAnsi="宋体" w:eastAsia="宋体" w:cs="宋体"/>
          <w:color w:val="auto"/>
        </w:rPr>
      </w:pPr>
      <w:r>
        <w:rPr>
          <w:rFonts w:hint="eastAsia" w:ascii="宋体" w:hAnsi="宋体" w:eastAsia="宋体" w:cs="宋体"/>
          <w:color w:val="auto"/>
          <w:shd w:val="clear" w:color="auto" w:fill="FFFFFF"/>
        </w:rPr>
        <w:t>（一）工期：</w:t>
      </w:r>
      <w:r>
        <w:rPr>
          <w:rFonts w:hint="eastAsia" w:ascii="宋体" w:hAnsi="宋体" w:cs="宋体"/>
          <w:color w:val="auto"/>
          <w:szCs w:val="21"/>
        </w:rPr>
        <w:t>签订合同后30日历天内竣工验收完毕。（具体时间以双方签订合同为准）。</w:t>
      </w:r>
    </w:p>
    <w:p w14:paraId="37BD15E6">
      <w:pPr>
        <w:pStyle w:val="10"/>
        <w:widowControl/>
        <w:spacing w:beforeAutospacing="0" w:after="160" w:afterAutospacing="0" w:line="50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 （二）工程质量：</w:t>
      </w:r>
      <w:r>
        <w:rPr>
          <w:rFonts w:hint="eastAsia" w:hAnsi="宋体"/>
          <w:color w:val="auto"/>
          <w:szCs w:val="21"/>
        </w:rPr>
        <w:t>符合国家现行相关规范标准，工程质量验收合格，观感质量不低于一般等级。</w:t>
      </w:r>
    </w:p>
    <w:p w14:paraId="535C9187">
      <w:pPr>
        <w:pStyle w:val="10"/>
        <w:widowControl/>
        <w:spacing w:beforeAutospacing="0" w:after="160" w:afterAutospacing="0" w:line="500" w:lineRule="exact"/>
        <w:ind w:firstLine="241" w:firstLineChars="100"/>
        <w:rPr>
          <w:rFonts w:hint="eastAsia" w:ascii="宋体" w:hAnsi="宋体" w:eastAsia="宋体" w:cs="宋体"/>
          <w:b/>
          <w:bCs/>
        </w:rPr>
      </w:pPr>
      <w:r>
        <w:rPr>
          <w:rFonts w:hint="eastAsia" w:ascii="宋体" w:hAnsi="宋体" w:eastAsia="宋体" w:cs="宋体"/>
          <w:b/>
          <w:bCs/>
          <w:shd w:val="clear" w:color="auto" w:fill="FFFFFF"/>
        </w:rPr>
        <w:t>九、</w:t>
      </w:r>
      <w:r>
        <w:rPr>
          <w:rFonts w:hint="eastAsia" w:ascii="宋体" w:hAnsi="宋体" w:eastAsia="宋体" w:cs="宋体"/>
          <w:b/>
          <w:bCs/>
          <w:color w:val="auto"/>
          <w:shd w:val="clear" w:color="auto" w:fill="FFFFFF"/>
        </w:rPr>
        <w:t>提交响应文件要求：</w:t>
      </w:r>
    </w:p>
    <w:p w14:paraId="2914F2B1">
      <w:pPr>
        <w:pStyle w:val="10"/>
        <w:widowControl/>
        <w:spacing w:beforeAutospacing="0" w:afterAutospacing="0" w:line="500" w:lineRule="exact"/>
        <w:ind w:firstLine="480" w:firstLineChars="200"/>
        <w:rPr>
          <w:rFonts w:hint="eastAsia" w:ascii="宋体" w:hAnsi="宋体" w:eastAsia="宋体" w:cs="宋体"/>
        </w:rPr>
      </w:pPr>
      <w:r>
        <w:rPr>
          <w:rFonts w:hint="eastAsia" w:ascii="宋体" w:hAnsi="宋体" w:eastAsia="宋体" w:cs="宋体"/>
          <w:shd w:val="clear" w:color="auto" w:fill="FFFFFF"/>
        </w:rPr>
        <w:t>（1）企业资质证书及资格要求的相</w:t>
      </w:r>
      <w:r>
        <w:rPr>
          <w:rFonts w:hint="eastAsia" w:ascii="宋体" w:hAnsi="宋体" w:eastAsia="宋体" w:cs="宋体"/>
          <w:highlight w:val="none"/>
          <w:shd w:val="clear" w:color="auto" w:fill="FFFFFF"/>
        </w:rPr>
        <w:t>关证明材料复印件</w:t>
      </w:r>
      <w:r>
        <w:rPr>
          <w:rFonts w:hint="eastAsia" w:ascii="宋体" w:hAnsi="宋体" w:eastAsia="宋体" w:cs="宋体"/>
          <w:shd w:val="clear" w:color="auto" w:fill="FFFFFF"/>
        </w:rPr>
        <w:t>；</w:t>
      </w:r>
      <w:r>
        <w:rPr>
          <w:rFonts w:hint="eastAsia" w:ascii="宋体" w:hAnsi="宋体" w:eastAsia="宋体" w:cs="宋体"/>
        </w:rPr>
        <w:t xml:space="preserve"> </w:t>
      </w:r>
    </w:p>
    <w:p w14:paraId="3F6ED32C">
      <w:pPr>
        <w:pStyle w:val="10"/>
        <w:widowControl/>
        <w:spacing w:beforeAutospacing="0" w:afterAutospacing="0" w:line="500" w:lineRule="exact"/>
        <w:ind w:firstLine="480" w:firstLineChars="200"/>
        <w:rPr>
          <w:rFonts w:hint="eastAsia" w:ascii="宋体" w:hAnsi="宋体" w:eastAsia="宋体" w:cs="宋体"/>
        </w:rPr>
      </w:pPr>
      <w:r>
        <w:rPr>
          <w:rFonts w:hint="eastAsia" w:ascii="宋体" w:hAnsi="宋体" w:eastAsia="宋体" w:cs="宋体"/>
          <w:shd w:val="clear" w:color="auto" w:fill="FFFFFF"/>
        </w:rPr>
        <w:t>（2）营业执照复印件（三证合一）；</w:t>
      </w:r>
    </w:p>
    <w:p w14:paraId="4B9D997B">
      <w:pPr>
        <w:pStyle w:val="10"/>
        <w:widowControl/>
        <w:spacing w:beforeAutospacing="0" w:afterAutospacing="0" w:line="500" w:lineRule="exact"/>
        <w:ind w:firstLine="480" w:firstLineChars="200"/>
        <w:rPr>
          <w:rFonts w:hint="eastAsia" w:ascii="宋体" w:hAnsi="宋体" w:eastAsia="宋体" w:cs="宋体"/>
        </w:rPr>
      </w:pPr>
      <w:r>
        <w:rPr>
          <w:rFonts w:hint="eastAsia" w:ascii="宋体" w:hAnsi="宋体" w:eastAsia="宋体" w:cs="宋体"/>
          <w:shd w:val="clear" w:color="auto" w:fill="FFFFFF"/>
        </w:rPr>
        <w:t>（3）法人授权书（格式自拟）；</w:t>
      </w:r>
    </w:p>
    <w:p w14:paraId="493F278C">
      <w:pPr>
        <w:pStyle w:val="10"/>
        <w:widowControl/>
        <w:spacing w:beforeAutospacing="0" w:afterAutospacing="0" w:line="500" w:lineRule="exact"/>
        <w:ind w:firstLine="480" w:firstLineChars="200"/>
        <w:rPr>
          <w:rFonts w:hint="eastAsia" w:ascii="宋体" w:hAnsi="宋体" w:eastAsia="宋体" w:cs="宋体"/>
        </w:rPr>
      </w:pPr>
      <w:r>
        <w:rPr>
          <w:rFonts w:hint="eastAsia" w:ascii="宋体" w:hAnsi="宋体" w:eastAsia="宋体" w:cs="宋体"/>
          <w:shd w:val="clear" w:color="auto" w:fill="FFFFFF"/>
        </w:rPr>
        <w:t>（4）法人身份证复印件、被授权人身份证复印件；</w:t>
      </w:r>
    </w:p>
    <w:p w14:paraId="4FF327C6">
      <w:pPr>
        <w:pStyle w:val="10"/>
        <w:widowControl/>
        <w:spacing w:beforeAutospacing="0" w:afterAutospacing="0" w:line="500" w:lineRule="exact"/>
        <w:ind w:firstLine="480" w:firstLineChars="200"/>
        <w:rPr>
          <w:rFonts w:hint="eastAsia" w:ascii="宋体" w:hAnsi="宋体" w:eastAsia="宋体" w:cs="宋体"/>
        </w:rPr>
      </w:pPr>
      <w:r>
        <w:rPr>
          <w:rStyle w:val="14"/>
          <w:rFonts w:hint="eastAsia" w:ascii="宋体" w:hAnsi="宋体" w:eastAsia="宋体" w:cs="宋体"/>
          <w:b w:val="0"/>
          <w:shd w:val="clear" w:color="auto" w:fill="FFFFFF"/>
        </w:rPr>
        <w:t>（5）报价单（需按工程量清单提供报价，含纸质版和电子档，电子档以U盘形式提供）。</w:t>
      </w:r>
    </w:p>
    <w:p w14:paraId="1E1D7143">
      <w:pPr>
        <w:pStyle w:val="10"/>
        <w:widowControl/>
        <w:spacing w:beforeAutospacing="0" w:afterAutospacing="0" w:line="500" w:lineRule="exact"/>
        <w:ind w:firstLine="480" w:firstLineChars="200"/>
        <w:rPr>
          <w:rFonts w:hint="eastAsia" w:ascii="宋体" w:hAnsi="宋体" w:eastAsia="宋体" w:cs="宋体"/>
          <w:shd w:val="clear" w:color="auto" w:fill="FFFFFF"/>
        </w:rPr>
      </w:pPr>
      <w:r>
        <w:rPr>
          <w:rFonts w:hint="eastAsia" w:ascii="宋体" w:hAnsi="宋体" w:eastAsia="宋体" w:cs="宋体"/>
          <w:shd w:val="clear" w:color="auto" w:fill="FFFFFF"/>
        </w:rPr>
        <w:t>（6）提供工程质</w:t>
      </w:r>
      <w:r>
        <w:rPr>
          <w:rFonts w:hint="eastAsia" w:ascii="宋体" w:hAnsi="宋体" w:eastAsia="宋体" w:cs="宋体"/>
          <w:color w:val="auto"/>
          <w:shd w:val="clear" w:color="auto" w:fill="FFFFFF"/>
        </w:rPr>
        <w:t>量承诺函</w:t>
      </w:r>
      <w:r>
        <w:rPr>
          <w:rFonts w:hint="eastAsia" w:ascii="宋体" w:hAnsi="宋体" w:eastAsia="宋体" w:cs="宋体"/>
          <w:b/>
          <w:bCs/>
          <w:color w:val="auto"/>
          <w:shd w:val="clear" w:color="auto" w:fill="FFFFFF"/>
        </w:rPr>
        <w:t>（投标时提供附件3）</w:t>
      </w:r>
      <w:r>
        <w:rPr>
          <w:rFonts w:hint="eastAsia" w:ascii="宋体" w:hAnsi="宋体" w:eastAsia="宋体" w:cs="宋体"/>
          <w:color w:val="auto"/>
          <w:shd w:val="clear" w:color="auto" w:fill="FFFFFF"/>
        </w:rPr>
        <w:t>。</w:t>
      </w:r>
    </w:p>
    <w:p w14:paraId="055BB161">
      <w:pPr>
        <w:pStyle w:val="10"/>
        <w:widowControl/>
        <w:spacing w:beforeAutospacing="0" w:afterAutospacing="0" w:line="500" w:lineRule="exact"/>
        <w:ind w:firstLine="480" w:firstLineChars="200"/>
        <w:rPr>
          <w:rFonts w:hint="eastAsia" w:ascii="宋体" w:hAnsi="宋体" w:eastAsia="宋体" w:cs="宋体"/>
          <w:shd w:val="clear" w:color="auto" w:fill="FFFFFF"/>
        </w:rPr>
      </w:pPr>
      <w:r>
        <w:rPr>
          <w:rFonts w:hint="eastAsia" w:ascii="宋体" w:hAnsi="宋体" w:eastAsia="宋体" w:cs="宋体"/>
          <w:shd w:val="clear" w:color="auto" w:fill="FFFFFF"/>
        </w:rPr>
        <w:t>（7）根据评分办法准备的相关证明材料。</w:t>
      </w:r>
    </w:p>
    <w:p w14:paraId="42C97DB8">
      <w:pPr>
        <w:pStyle w:val="10"/>
        <w:widowControl/>
        <w:spacing w:beforeAutospacing="0" w:after="160" w:afterAutospacing="0" w:line="500" w:lineRule="exact"/>
        <w:rPr>
          <w:rFonts w:hint="eastAsia" w:ascii="宋体" w:hAnsi="宋体" w:eastAsia="宋体" w:cs="宋体"/>
          <w:b/>
          <w:bCs/>
          <w:color w:val="333333"/>
          <w:shd w:val="clear" w:color="auto" w:fill="FFFFFF"/>
        </w:rPr>
      </w:pPr>
      <w:r>
        <w:rPr>
          <w:rFonts w:hint="eastAsia" w:ascii="宋体" w:hAnsi="宋体" w:eastAsia="宋体" w:cs="宋体"/>
          <w:b/>
          <w:bCs/>
          <w:color w:val="auto"/>
          <w:shd w:val="clear" w:color="auto" w:fill="FFFFFF"/>
        </w:rPr>
        <w:t>注：所有响应材料务必严格按要求提供，不按要求提供的，采购人有权视为无效投标。投标材料必须一正一副，且须加盖公章后密封提供。</w:t>
      </w:r>
      <w:r>
        <w:rPr>
          <w:rFonts w:ascii="宋体" w:hAnsi="宋体" w:eastAsia="宋体" w:cs="宋体"/>
          <w:b/>
          <w:bCs/>
          <w:color w:val="auto"/>
          <w:shd w:val="clear" w:color="auto" w:fill="FFFFFF"/>
        </w:rPr>
        <w:cr/>
      </w:r>
      <w:r>
        <w:rPr>
          <w:rFonts w:hint="eastAsia" w:ascii="宋体" w:hAnsi="宋体" w:eastAsia="宋体" w:cs="宋体"/>
          <w:b/>
          <w:bCs/>
          <w:color w:val="333333"/>
          <w:shd w:val="clear" w:color="auto" w:fill="FFFFFF"/>
        </w:rPr>
        <w:t>十、付款方式</w:t>
      </w:r>
    </w:p>
    <w:p w14:paraId="295E40BF">
      <w:pPr>
        <w:spacing w:after="160" w:line="500" w:lineRule="exact"/>
        <w:ind w:firstLine="547" w:firstLineChars="228"/>
        <w:rPr>
          <w:sz w:val="24"/>
        </w:rPr>
      </w:pPr>
      <w:r>
        <w:rPr>
          <w:rFonts w:hint="eastAsia"/>
          <w:sz w:val="24"/>
        </w:rPr>
        <w:t>本工程签订施工合同7天内按合同价的30%支付工程款给成交人，工程竣工验收合格后，支付至合同价的80%；成交</w:t>
      </w:r>
      <w:r>
        <w:rPr>
          <w:rFonts w:hint="eastAsia" w:hAnsi="宋体" w:cs="宋体"/>
          <w:color w:val="000000"/>
          <w:sz w:val="24"/>
        </w:rPr>
        <w:t>人递交结算报告及全部结算资料，经采购人核实，采购人及审计部门审定后二十天内支付到结算总额的97%（注：采购人审计部门在接到成交人递交结算报告及全部结算资料之日起20个工作日内出审计初稿。因成交人提供的结算资料不完整而需要补充的，审计初稿时间顺延）；剩余结算价款的3%转为工程保修金，待工程质量保修期满后返还（不计利息）</w:t>
      </w:r>
      <w:r>
        <w:rPr>
          <w:rFonts w:hint="eastAsia" w:hAnsi="宋体" w:cs="宋体"/>
          <w:sz w:val="24"/>
        </w:rPr>
        <w:t>。若已支付工程款超过结算审定价，成交人应在结算报告出具的7个工作日内将超出款项以银行转账的方式退回采购人银行账户，如有逾期每天按应退金额的万分之四计算违约金。</w:t>
      </w:r>
      <w:r>
        <w:rPr>
          <w:rFonts w:hint="eastAsia"/>
          <w:sz w:val="24"/>
        </w:rPr>
        <w:t>如因成交人未及时提供合法合规税务发票的，采购人有权迟延付款。</w:t>
      </w:r>
    </w:p>
    <w:p w14:paraId="217DC05D">
      <w:pPr>
        <w:pStyle w:val="10"/>
        <w:widowControl/>
        <w:spacing w:beforeAutospacing="0" w:after="160" w:afterAutospacing="0" w:line="500" w:lineRule="exact"/>
        <w:rPr>
          <w:rStyle w:val="14"/>
          <w:rFonts w:hint="eastAsia" w:ascii="宋体" w:hAnsi="宋体" w:eastAsia="宋体" w:cs="宋体"/>
          <w:color w:val="333333"/>
          <w:shd w:val="clear" w:color="auto" w:fill="FFFFFF"/>
        </w:rPr>
      </w:pPr>
      <w:r>
        <w:rPr>
          <w:rStyle w:val="14"/>
          <w:rFonts w:hint="eastAsia" w:ascii="宋体" w:hAnsi="宋体" w:eastAsia="宋体" w:cs="宋体"/>
          <w:color w:val="333333"/>
          <w:shd w:val="clear" w:color="auto" w:fill="FFFFFF"/>
        </w:rPr>
        <w:t> 十一、其他要求</w:t>
      </w:r>
    </w:p>
    <w:p w14:paraId="2C36239D">
      <w:pPr>
        <w:pStyle w:val="10"/>
        <w:widowControl/>
        <w:spacing w:beforeAutospacing="0" w:after="160" w:afterAutospacing="0" w:line="500" w:lineRule="exact"/>
        <w:rPr>
          <w:rFonts w:hint="eastAsia" w:ascii="宋体" w:hAnsi="宋体" w:eastAsia="宋体" w:cs="宋体"/>
        </w:rPr>
      </w:pPr>
      <w:r>
        <w:rPr>
          <w:rStyle w:val="14"/>
          <w:rFonts w:hint="eastAsia" w:ascii="宋体" w:hAnsi="宋体" w:eastAsia="宋体" w:cs="宋体"/>
          <w:color w:val="333333"/>
          <w:shd w:val="clear" w:color="auto" w:fill="FFFFFF"/>
        </w:rPr>
        <w:t> </w:t>
      </w:r>
      <w:r>
        <w:rPr>
          <w:rFonts w:hint="eastAsia" w:ascii="宋体" w:hAnsi="宋体" w:eastAsia="宋体" w:cs="宋体"/>
          <w:color w:val="333333"/>
          <w:shd w:val="clear" w:color="auto" w:fill="FFFFFF"/>
        </w:rPr>
        <w:t>（一）必须按图纸和清单报价（清单法计算方式，预算软件采用博奥V17版，交两份预算纸质文本，另交预算U盘一个），并按要求加盖执业章和公司章。</w:t>
      </w:r>
    </w:p>
    <w:p w14:paraId="2FA95818">
      <w:pPr>
        <w:pStyle w:val="10"/>
        <w:widowControl/>
        <w:spacing w:beforeAutospacing="0" w:after="160" w:afterAutospacing="0" w:line="500" w:lineRule="exact"/>
        <w:ind w:firstLine="240" w:firstLineChars="100"/>
        <w:rPr>
          <w:rFonts w:hint="eastAsia" w:ascii="宋体" w:hAnsi="宋体" w:eastAsia="宋体" w:cs="宋体"/>
        </w:rPr>
      </w:pPr>
      <w:r>
        <w:rPr>
          <w:rFonts w:hint="eastAsia" w:ascii="宋体" w:hAnsi="宋体" w:eastAsia="宋体" w:cs="宋体"/>
          <w:color w:val="333333"/>
          <w:shd w:val="clear" w:color="auto" w:fill="FFFFFF"/>
        </w:rPr>
        <w:t>（二）响应报价不予超过预算控制价（暂列金不允许竞价），否则视为废标。响应文件中的大写金额与小写金额不一致的，以大写金额为准；总价金额与依据单价计算出的结果不一致的，以单价金额为准修正总价，供应商不接受修正价格的，作否决响应处理。</w:t>
      </w:r>
    </w:p>
    <w:p w14:paraId="5AF47DD6">
      <w:pPr>
        <w:pStyle w:val="10"/>
        <w:widowControl/>
        <w:spacing w:beforeAutospacing="0" w:after="160" w:afterAutospacing="0" w:line="500" w:lineRule="exact"/>
        <w:ind w:firstLine="240" w:firstLineChars="100"/>
        <w:rPr>
          <w:rFonts w:hint="eastAsia" w:ascii="宋体" w:hAnsi="宋体" w:eastAsia="宋体" w:cs="宋体"/>
        </w:rPr>
      </w:pPr>
      <w:r>
        <w:rPr>
          <w:rFonts w:hint="eastAsia" w:ascii="宋体" w:hAnsi="宋体" w:eastAsia="宋体" w:cs="宋体"/>
          <w:color w:val="333333"/>
          <w:shd w:val="clear" w:color="auto" w:fill="FFFFFF"/>
        </w:rPr>
        <w:t>（三）供应商的报价明显低于其他报价，或者明显低于控制价，使得其报价可能低于其成本的，应要求该供应商作出书面说明并提供相应的证明材料。供应商不能合理说明或者不能提供相应证明材料的，采购人认定该供应商以低于成本报价竞标作否决响应处理。</w:t>
      </w:r>
    </w:p>
    <w:p w14:paraId="3AB12C46">
      <w:pPr>
        <w:pStyle w:val="10"/>
        <w:widowControl/>
        <w:spacing w:beforeAutospacing="0" w:after="160" w:afterAutospacing="0" w:line="500" w:lineRule="exact"/>
        <w:ind w:firstLine="240" w:firstLineChars="100"/>
        <w:rPr>
          <w:rFonts w:hint="eastAsia" w:ascii="宋体" w:hAnsi="宋体" w:eastAsia="宋体" w:cs="宋体"/>
        </w:rPr>
      </w:pPr>
      <w:r>
        <w:rPr>
          <w:rFonts w:hint="eastAsia" w:ascii="宋体" w:hAnsi="宋体" w:eastAsia="宋体" w:cs="宋体"/>
          <w:color w:val="333333"/>
          <w:shd w:val="clear" w:color="auto" w:fill="FFFFFF"/>
        </w:rPr>
        <w:t>（四）必须做全竣工资料，包括竣工图、材料合格证、自检报告等。</w:t>
      </w:r>
    </w:p>
    <w:p w14:paraId="7073EF70">
      <w:pPr>
        <w:pStyle w:val="10"/>
        <w:widowControl/>
        <w:spacing w:beforeAutospacing="0" w:after="160" w:afterAutospacing="0" w:line="500" w:lineRule="exact"/>
        <w:ind w:firstLine="204"/>
        <w:rPr>
          <w:rFonts w:hint="eastAsia" w:ascii="宋体" w:hAnsi="宋体" w:eastAsia="宋体" w:cs="宋体"/>
        </w:rPr>
      </w:pPr>
      <w:r>
        <w:rPr>
          <w:rFonts w:hint="eastAsia" w:ascii="宋体" w:hAnsi="宋体" w:eastAsia="宋体" w:cs="宋体"/>
          <w:color w:val="333333"/>
          <w:shd w:val="clear" w:color="auto" w:fill="FFFFFF"/>
        </w:rPr>
        <w:t>（五）供应商必须分别在30个日历天内（开工日期以采购人审批为准）完成施工任务，每逾期一天罚款万分之五，从工程结算款中扣除。</w:t>
      </w:r>
    </w:p>
    <w:p w14:paraId="78A9F482">
      <w:pPr>
        <w:pStyle w:val="10"/>
        <w:widowControl/>
        <w:spacing w:beforeAutospacing="0" w:after="160" w:afterAutospacing="0" w:line="500" w:lineRule="exact"/>
        <w:ind w:firstLine="204"/>
        <w:rPr>
          <w:rFonts w:hint="eastAsia" w:ascii="宋体" w:hAnsi="宋体" w:eastAsia="宋体" w:cs="宋体"/>
        </w:rPr>
      </w:pPr>
      <w:r>
        <w:rPr>
          <w:rFonts w:hint="eastAsia" w:ascii="宋体" w:hAnsi="宋体" w:eastAsia="宋体" w:cs="宋体"/>
          <w:color w:val="333333"/>
          <w:shd w:val="clear" w:color="auto" w:fill="FFFFFF"/>
        </w:rPr>
        <w:t>（六）严格按采购人施工要求及国家施工规范进行施工，质量要求在“合格”以上。</w:t>
      </w:r>
    </w:p>
    <w:p w14:paraId="6150347A">
      <w:pPr>
        <w:pStyle w:val="10"/>
        <w:widowControl/>
        <w:spacing w:beforeAutospacing="0" w:after="160" w:afterAutospacing="0" w:line="500" w:lineRule="exact"/>
        <w:ind w:firstLine="204"/>
        <w:rPr>
          <w:rFonts w:hint="eastAsia" w:ascii="宋体" w:hAnsi="宋体" w:eastAsia="宋体" w:cs="宋体"/>
        </w:rPr>
      </w:pPr>
      <w:r>
        <w:rPr>
          <w:rFonts w:hint="eastAsia" w:ascii="宋体" w:hAnsi="宋体" w:eastAsia="宋体" w:cs="宋体"/>
          <w:color w:val="333333"/>
          <w:shd w:val="clear" w:color="auto" w:fill="FFFFFF"/>
        </w:rPr>
        <w:t>（七）供应商有义务合理安排施工工序和时间，积极配合学校安全有效地按时完成资金使用，促使工程顺利完成。</w:t>
      </w:r>
    </w:p>
    <w:p w14:paraId="1142560D">
      <w:pPr>
        <w:pStyle w:val="10"/>
        <w:widowControl/>
        <w:spacing w:beforeAutospacing="0" w:after="160" w:afterAutospacing="0" w:line="500" w:lineRule="exact"/>
        <w:ind w:firstLine="204"/>
        <w:rPr>
          <w:rFonts w:hint="eastAsia" w:ascii="宋体" w:hAnsi="宋体" w:eastAsia="宋体" w:cs="宋体"/>
        </w:rPr>
      </w:pPr>
      <w:r>
        <w:rPr>
          <w:rFonts w:hint="eastAsia" w:ascii="宋体" w:hAnsi="宋体" w:eastAsia="宋体" w:cs="宋体"/>
          <w:color w:val="333333"/>
          <w:shd w:val="clear" w:color="auto" w:fill="FFFFFF"/>
        </w:rPr>
        <w:t>（八）严格按照国家及地方建设行政主管部门有关安全生产文明施工规定进行施工。</w:t>
      </w:r>
    </w:p>
    <w:p w14:paraId="659F834F">
      <w:pPr>
        <w:pStyle w:val="10"/>
        <w:widowControl/>
        <w:spacing w:beforeAutospacing="0" w:after="160" w:afterAutospacing="0" w:line="500" w:lineRule="exact"/>
        <w:rPr>
          <w:rFonts w:hint="eastAsia" w:ascii="宋体" w:hAnsi="宋体" w:eastAsia="宋体" w:cs="宋体"/>
        </w:rPr>
      </w:pPr>
      <w:r>
        <w:rPr>
          <w:rFonts w:hint="eastAsia" w:ascii="宋体" w:hAnsi="宋体" w:eastAsia="宋体" w:cs="宋体"/>
          <w:color w:val="333333"/>
          <w:shd w:val="clear" w:color="auto" w:fill="FFFFFF"/>
        </w:rPr>
        <w:t> （</w:t>
      </w:r>
      <w:r>
        <w:rPr>
          <w:rFonts w:hint="eastAsia" w:ascii="宋体" w:hAnsi="宋体" w:eastAsia="宋体" w:cs="宋体"/>
          <w:color w:val="333333"/>
          <w:shd w:val="clear" w:color="auto" w:fill="FFFFFF"/>
          <w:lang w:val="en-US" w:eastAsia="zh-CN"/>
        </w:rPr>
        <w:t>九</w:t>
      </w:r>
      <w:r>
        <w:rPr>
          <w:rFonts w:hint="eastAsia" w:ascii="宋体" w:hAnsi="宋体" w:eastAsia="宋体" w:cs="宋体"/>
          <w:color w:val="333333"/>
          <w:shd w:val="clear" w:color="auto" w:fill="FFFFFF"/>
        </w:rPr>
        <w:t>）供应商必须对工期和质量做出承诺，否则视为废标。</w:t>
      </w:r>
    </w:p>
    <w:p w14:paraId="79E722BC">
      <w:pPr>
        <w:pStyle w:val="10"/>
        <w:widowControl/>
        <w:spacing w:beforeAutospacing="0" w:after="160" w:afterAutospacing="0" w:line="500" w:lineRule="exact"/>
        <w:ind w:firstLine="204"/>
        <w:rPr>
          <w:rFonts w:hint="eastAsia" w:ascii="宋体" w:hAnsi="宋体" w:eastAsia="宋体" w:cs="宋体"/>
        </w:rPr>
      </w:pPr>
      <w:r>
        <w:rPr>
          <w:rFonts w:hint="eastAsia" w:ascii="宋体" w:hAnsi="宋体" w:eastAsia="宋体" w:cs="宋体"/>
          <w:color w:val="333333"/>
          <w:shd w:val="clear" w:color="auto" w:fill="FFFFFF"/>
        </w:rPr>
        <w:t>（十）采购人提供水、电，由承包人</w:t>
      </w:r>
      <w:r>
        <w:rPr>
          <w:rFonts w:hint="eastAsia" w:ascii="宋体" w:hAnsi="宋体" w:eastAsia="宋体" w:cs="宋体"/>
          <w:color w:val="333333"/>
          <w:highlight w:val="none"/>
          <w:shd w:val="clear" w:color="auto" w:fill="FFFFFF"/>
        </w:rPr>
        <w:t>自行接表计</w:t>
      </w:r>
      <w:r>
        <w:rPr>
          <w:rFonts w:hint="eastAsia" w:ascii="宋体" w:hAnsi="宋体" w:eastAsia="宋体" w:cs="宋体"/>
          <w:color w:val="333333"/>
          <w:shd w:val="clear" w:color="auto" w:fill="FFFFFF"/>
        </w:rPr>
        <w:t>量，并按时交费或由采购人代交；如不接表计量，按有关规定扣除水电费。</w:t>
      </w:r>
    </w:p>
    <w:p w14:paraId="39868DC8">
      <w:pPr>
        <w:pStyle w:val="10"/>
        <w:widowControl/>
        <w:spacing w:beforeAutospacing="0" w:after="160" w:afterAutospacing="0" w:line="500" w:lineRule="exact"/>
        <w:ind w:firstLine="312"/>
        <w:rPr>
          <w:rFonts w:hint="eastAsia" w:ascii="宋体" w:hAnsi="宋体" w:eastAsia="宋体" w:cs="宋体"/>
        </w:rPr>
      </w:pPr>
      <w:r>
        <w:rPr>
          <w:rStyle w:val="14"/>
          <w:rFonts w:hint="eastAsia" w:ascii="宋体" w:hAnsi="宋体" w:eastAsia="宋体" w:cs="宋体"/>
          <w:color w:val="333333"/>
          <w:shd w:val="clear" w:color="auto" w:fill="FFFFFF"/>
        </w:rPr>
        <w:t>十二、提交材料时间与地点</w:t>
      </w:r>
    </w:p>
    <w:p w14:paraId="08CAF301">
      <w:pPr>
        <w:pStyle w:val="10"/>
        <w:widowControl/>
        <w:spacing w:beforeAutospacing="0" w:after="160" w:afterAutospacing="0" w:line="500" w:lineRule="exact"/>
        <w:ind w:firstLine="408"/>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凡愿意且符合条件投标人，请于</w:t>
      </w:r>
      <w:r>
        <w:rPr>
          <w:rFonts w:hint="eastAsia" w:ascii="宋体" w:hAnsi="宋体" w:eastAsia="宋体" w:cs="宋体"/>
          <w:b/>
          <w:bCs/>
          <w:color w:val="auto"/>
          <w:shd w:val="clear" w:color="auto" w:fill="FFFFFF"/>
        </w:rPr>
        <w:t>2026年8月</w:t>
      </w:r>
      <w:r>
        <w:rPr>
          <w:rFonts w:hint="eastAsia" w:ascii="宋体" w:hAnsi="宋体" w:eastAsia="宋体" w:cs="宋体"/>
          <w:b/>
          <w:bCs/>
          <w:color w:val="auto"/>
          <w:shd w:val="clear" w:color="auto" w:fill="FFFFFF"/>
          <w:lang w:val="en-US" w:eastAsia="zh-CN"/>
        </w:rPr>
        <w:t>25</w:t>
      </w:r>
      <w:r>
        <w:rPr>
          <w:rFonts w:hint="eastAsia" w:ascii="宋体" w:hAnsi="宋体" w:eastAsia="宋体" w:cs="宋体"/>
          <w:b/>
          <w:bCs/>
          <w:color w:val="auto"/>
          <w:shd w:val="clear" w:color="auto" w:fill="FFFFFF"/>
        </w:rPr>
        <w:t xml:space="preserve"> 日上午9点至11点之间</w:t>
      </w:r>
      <w:r>
        <w:rPr>
          <w:rFonts w:hint="eastAsia" w:ascii="宋体" w:hAnsi="宋体" w:eastAsia="宋体" w:cs="宋体"/>
          <w:color w:val="auto"/>
          <w:shd w:val="clear" w:color="auto" w:fill="FFFFFF"/>
        </w:rPr>
        <w:t>，将投标文件送达广西艺术学院财务资产处，其他时间不接收报名材料。投标地点：南宁市教育路7号广西艺术学院雕塑办公楼107室财务资产处采购管理科。联系人：朱老师，联系电话：0771-5327987。</w:t>
      </w:r>
    </w:p>
    <w:p w14:paraId="5C019359">
      <w:pPr>
        <w:pStyle w:val="10"/>
        <w:widowControl/>
        <w:numPr>
          <w:ilvl w:val="0"/>
          <w:numId w:val="3"/>
        </w:numPr>
        <w:spacing w:beforeAutospacing="0" w:after="160" w:afterAutospacing="0" w:line="500" w:lineRule="exact"/>
        <w:ind w:firstLine="408"/>
        <w:rPr>
          <w:rFonts w:hint="eastAsia" w:ascii="宋体" w:hAnsi="宋体" w:eastAsia="宋体" w:cs="宋体"/>
          <w:shd w:val="clear" w:color="auto" w:fill="FFFFFF"/>
        </w:rPr>
      </w:pPr>
      <w:r>
        <w:rPr>
          <w:rFonts w:hint="eastAsia" w:ascii="宋体" w:hAnsi="宋体" w:eastAsia="宋体" w:cs="宋体"/>
          <w:shd w:val="clear" w:color="auto" w:fill="FFFFFF"/>
        </w:rPr>
        <w:t>本次采购的相关信息（包括但不限于采购公告与附件及其修改、补充、澄清等，下同）在广西艺术学院主页的“机构设置-财务资产处-招标公告”栏（网址：https://cwc.gxau.edu.cn/zbgg2）上发布，本次采购的相关信息一经在上述网站发布，即视为已发送给供应商。供应商据此参与本次采购活动，即视为对本次采购的相关信息、内容及规则没有异议。</w:t>
      </w:r>
    </w:p>
    <w:p w14:paraId="2FC69FF5">
      <w:pPr>
        <w:pStyle w:val="10"/>
        <w:widowControl/>
        <w:numPr>
          <w:ilvl w:val="0"/>
          <w:numId w:val="0"/>
        </w:numPr>
        <w:spacing w:beforeAutospacing="0" w:after="160" w:afterAutospacing="0" w:line="500" w:lineRule="exact"/>
        <w:jc w:val="left"/>
        <w:rPr>
          <w:rFonts w:hint="eastAsia" w:ascii="宋体" w:hAnsi="宋体" w:eastAsia="宋体" w:cs="宋体"/>
          <w:shd w:val="clear" w:color="auto" w:fill="FFFFFF"/>
        </w:rPr>
      </w:pPr>
    </w:p>
    <w:p w14:paraId="4BB65308">
      <w:pPr>
        <w:pStyle w:val="10"/>
        <w:widowControl/>
        <w:numPr>
          <w:ilvl w:val="0"/>
          <w:numId w:val="0"/>
        </w:numPr>
        <w:spacing w:beforeAutospacing="0" w:after="160" w:afterAutospacing="0" w:line="500" w:lineRule="exact"/>
        <w:jc w:val="left"/>
        <w:rPr>
          <w:rFonts w:hint="eastAsia" w:ascii="宋体" w:hAnsi="宋体" w:eastAsia="宋体" w:cs="宋体"/>
          <w:shd w:val="clear" w:color="auto" w:fill="FFFFFF"/>
        </w:rPr>
      </w:pPr>
    </w:p>
    <w:p w14:paraId="7FAF6155">
      <w:pPr>
        <w:pStyle w:val="10"/>
        <w:widowControl/>
        <w:numPr>
          <w:ilvl w:val="0"/>
          <w:numId w:val="0"/>
        </w:numPr>
        <w:spacing w:beforeAutospacing="0" w:after="160" w:afterAutospacing="0" w:line="500" w:lineRule="exact"/>
        <w:jc w:val="left"/>
        <w:rPr>
          <w:rFonts w:hint="eastAsia" w:ascii="宋体" w:hAnsi="宋体" w:eastAsia="宋体" w:cs="宋体"/>
          <w:shd w:val="clear" w:color="auto" w:fill="FFFFFF"/>
        </w:rPr>
      </w:pPr>
    </w:p>
    <w:p w14:paraId="435CED30">
      <w:pPr>
        <w:rPr>
          <w:rFonts w:hint="eastAsia" w:ascii="宋体" w:hAnsi="宋体" w:eastAsia="宋体" w:cs="宋体"/>
          <w:sz w:val="28"/>
          <w:szCs w:val="28"/>
        </w:rPr>
      </w:pPr>
      <w:r>
        <w:rPr>
          <w:rFonts w:hint="eastAsia" w:ascii="宋体" w:hAnsi="宋体" w:eastAsia="宋体" w:cs="宋体"/>
          <w:sz w:val="28"/>
          <w:szCs w:val="28"/>
        </w:rPr>
        <w:t>附件1：评分办法</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249"/>
        <w:gridCol w:w="6558"/>
      </w:tblGrid>
      <w:tr w14:paraId="7FA0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3"/>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4574769">
            <w:pPr>
              <w:spacing w:line="360" w:lineRule="exact"/>
              <w:rPr>
                <w:rFonts w:hint="eastAsia" w:ascii="宋体" w:hAnsi="宋体" w:eastAsia="宋体" w:cs="宋体"/>
              </w:rPr>
            </w:pPr>
            <w:r>
              <w:rPr>
                <w:rFonts w:hint="eastAsia" w:ascii="宋体" w:hAnsi="宋体" w:eastAsia="宋体" w:cs="宋体"/>
              </w:rPr>
              <w:t>本工程采用综合评分法进行评标。评标小组对供应商的报价、技术、商务等方面内容按百分制打分。（计分方法按四舍五入取至百分位）</w:t>
            </w:r>
          </w:p>
        </w:tc>
      </w:tr>
      <w:tr w14:paraId="60FB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3"/>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90AEA66">
            <w:pPr>
              <w:spacing w:line="360" w:lineRule="exact"/>
              <w:rPr>
                <w:rFonts w:hint="eastAsia" w:ascii="宋体" w:hAnsi="宋体" w:eastAsia="宋体" w:cs="宋体"/>
                <w:b/>
                <w:szCs w:val="21"/>
              </w:rPr>
            </w:pPr>
            <w:r>
              <w:rPr>
                <w:rFonts w:hint="eastAsia" w:ascii="宋体" w:hAnsi="宋体" w:eastAsia="宋体" w:cs="宋体"/>
                <w:b/>
                <w:szCs w:val="21"/>
              </w:rPr>
              <w:t>1.价格分（满分30分）</w:t>
            </w:r>
          </w:p>
          <w:p w14:paraId="4B7273C0">
            <w:pPr>
              <w:spacing w:line="360" w:lineRule="exact"/>
              <w:rPr>
                <w:rFonts w:hint="eastAsia" w:ascii="宋体" w:hAnsi="宋体" w:eastAsia="宋体" w:cs="宋体"/>
                <w:szCs w:val="21"/>
              </w:rPr>
            </w:pPr>
            <w:r>
              <w:rPr>
                <w:rFonts w:hint="eastAsia" w:ascii="宋体" w:hAnsi="宋体" w:eastAsia="宋体" w:cs="宋体"/>
                <w:szCs w:val="21"/>
              </w:rPr>
              <w:t>（1）供应商报价超出采购人上限价的响应报价，评标小组不予以评审。</w:t>
            </w:r>
          </w:p>
          <w:p w14:paraId="10AAA59B">
            <w:pPr>
              <w:spacing w:line="360" w:lineRule="exact"/>
              <w:rPr>
                <w:rFonts w:hint="eastAsia" w:ascii="宋体" w:hAnsi="宋体" w:eastAsia="宋体" w:cs="宋体"/>
                <w:szCs w:val="21"/>
              </w:rPr>
            </w:pPr>
            <w:r>
              <w:rPr>
                <w:rFonts w:hint="eastAsia" w:ascii="宋体" w:hAnsi="宋体" w:eastAsia="宋体" w:cs="宋体"/>
                <w:szCs w:val="21"/>
              </w:rPr>
              <w:t>（2）以进入评标的最低的评标价为30分。</w:t>
            </w:r>
          </w:p>
          <w:p w14:paraId="584D6E9D">
            <w:pPr>
              <w:spacing w:line="360" w:lineRule="exact"/>
              <w:ind w:firstLine="3360" w:firstLineChars="1600"/>
              <w:rPr>
                <w:rFonts w:hint="eastAsia" w:ascii="宋体" w:hAnsi="宋体" w:eastAsia="宋体" w:cs="宋体"/>
                <w:szCs w:val="21"/>
              </w:rPr>
            </w:pPr>
            <w:r>
              <w:rPr>
                <w:rFonts w:hint="eastAsia" w:ascii="宋体" w:hAnsi="宋体" w:eastAsia="宋体" w:cs="宋体"/>
                <w:szCs w:val="21"/>
              </w:rPr>
              <w:t>供应商最低报价</w:t>
            </w:r>
          </w:p>
          <w:p w14:paraId="2C6B30B9">
            <w:pPr>
              <w:spacing w:line="360" w:lineRule="exact"/>
              <w:ind w:firstLine="840" w:firstLineChars="400"/>
              <w:rPr>
                <w:rFonts w:hint="eastAsia" w:ascii="宋体" w:hAnsi="宋体" w:eastAsia="宋体" w:cs="宋体"/>
                <w:szCs w:val="21"/>
              </w:rPr>
            </w:pPr>
            <w:r>
              <w:rPr>
                <w:rFonts w:hint="eastAsia" w:ascii="宋体" w:hAnsi="宋体" w:eastAsia="宋体" w:cs="宋体"/>
                <w:szCs w:val="21"/>
              </w:rPr>
              <w:pict>
                <v:shape id="_x0000_s2050" o:spid="_x0000_s2050" o:spt="32" type="#_x0000_t32" style="position:absolute;left:0pt;flip:y;margin-left:156pt;margin-top:12.1pt;height:0.75pt;width:123.75pt;z-index:251659264;mso-width-relative:page;mso-height-relative:page;" filled="f" coordsize="21600,21600" o:gfxdata="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v9dlDYAAAACQEAAA8AAAAAAAAAAQAgAAAA&#10;IgAAAGRycy9kb3ducmV2LnhtbFBLAQIUABQAAAAIAIdO4kAzcZ6mCwIAAAgEAAAOAAAAAAAAAAEA&#10;IAAAACcBAABkcnMvZTJvRG9jLnhtbFBLBQYAAAAABgAGAFkBAACkBQAAAAA=&#10;">
                  <v:path arrowok="t"/>
                  <v:fill on="f" focussize="0,0"/>
                  <v:stroke weight="1pt"/>
                  <v:imagedata o:title=""/>
                  <o:lock v:ext="edit"/>
                </v:shape>
              </w:pict>
            </w:r>
            <w:r>
              <w:rPr>
                <w:rFonts w:hint="eastAsia" w:ascii="宋体" w:hAnsi="宋体" w:eastAsia="宋体" w:cs="宋体"/>
                <w:szCs w:val="21"/>
              </w:rPr>
              <w:t>某供应商价格分=                              ×30分</w:t>
            </w:r>
          </w:p>
          <w:p w14:paraId="0347FA68">
            <w:pPr>
              <w:spacing w:line="360" w:lineRule="exact"/>
              <w:ind w:firstLine="3570" w:firstLineChars="1700"/>
              <w:rPr>
                <w:rFonts w:hint="eastAsia" w:ascii="宋体" w:hAnsi="宋体" w:eastAsia="宋体" w:cs="宋体"/>
                <w:szCs w:val="21"/>
              </w:rPr>
            </w:pPr>
            <w:r>
              <w:rPr>
                <w:rFonts w:hint="eastAsia" w:ascii="宋体" w:hAnsi="宋体" w:eastAsia="宋体" w:cs="宋体"/>
                <w:szCs w:val="21"/>
              </w:rPr>
              <w:t>某供应商报价</w:t>
            </w:r>
          </w:p>
          <w:p w14:paraId="62765C6D">
            <w:pPr>
              <w:pStyle w:val="7"/>
              <w:spacing w:line="360" w:lineRule="exact"/>
              <w:ind w:left="-54" w:firstLine="420" w:firstLineChars="200"/>
              <w:rPr>
                <w:rFonts w:hint="eastAsia" w:ascii="宋体" w:hAnsi="宋体" w:eastAsia="宋体" w:cs="宋体"/>
              </w:rPr>
            </w:pPr>
            <w:r>
              <w:rPr>
                <w:rFonts w:hint="eastAsia" w:ascii="宋体" w:hAnsi="宋体" w:eastAsia="宋体" w:cs="宋体"/>
                <w:szCs w:val="21"/>
              </w:rPr>
              <w:t>在评标过程中评标委员会发现供应商的报价明显低于其他报价，使得其报价可能低于其个别成本的，应当要求该供应商做出书面说明并提供相关证明材料。供应商不能合理说明并提供相关证明材料的，由评标小组认定该供应商以低于成本报价，报价严重不平衡、不合理，作无效报价处理。</w:t>
            </w:r>
          </w:p>
        </w:tc>
      </w:tr>
      <w:tr w14:paraId="0FFF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restar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7E5489A">
            <w:pPr>
              <w:pStyle w:val="17"/>
              <w:spacing w:line="360" w:lineRule="exact"/>
              <w:rPr>
                <w:rFonts w:hint="eastAsia" w:ascii="宋体" w:hAnsi="宋体" w:eastAsia="宋体" w:cs="宋体"/>
                <w:sz w:val="21"/>
              </w:rPr>
            </w:pPr>
            <w:r>
              <w:rPr>
                <w:rFonts w:hint="eastAsia" w:ascii="宋体" w:hAnsi="宋体" w:eastAsia="宋体" w:cs="宋体"/>
                <w:b/>
                <w:kern w:val="2"/>
                <w:sz w:val="21"/>
                <w:szCs w:val="21"/>
              </w:rPr>
              <w:t>2.技术部评分标准（满分62分）</w:t>
            </w: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0567C81">
            <w:pPr>
              <w:spacing w:line="360" w:lineRule="exact"/>
              <w:jc w:val="center"/>
              <w:rPr>
                <w:rFonts w:hint="eastAsia" w:ascii="宋体" w:hAnsi="宋体" w:eastAsia="宋体" w:cs="宋体"/>
                <w:szCs w:val="21"/>
              </w:rPr>
            </w:pPr>
            <w:r>
              <w:rPr>
                <w:rFonts w:hint="eastAsia" w:ascii="宋体" w:hAnsi="宋体" w:eastAsia="宋体" w:cs="宋体"/>
                <w:szCs w:val="21"/>
              </w:rPr>
              <w:t>项目经理（项目负责人）情况（5分）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A866EBC">
            <w:pPr>
              <w:spacing w:before="120" w:after="120" w:line="288" w:lineRule="auto"/>
              <w:jc w:val="left"/>
            </w:pPr>
            <w:r>
              <w:rPr>
                <w:rFonts w:ascii="Arial" w:hAnsi="Arial" w:eastAsia="等线" w:cs="Arial"/>
                <w:sz w:val="22"/>
              </w:rPr>
              <w:t>（1）拟投入的项目经理（项目负责人）具有</w:t>
            </w:r>
            <w:r>
              <w:rPr>
                <w:rFonts w:hint="eastAsia" w:ascii="Arial" w:hAnsi="Arial" w:eastAsia="等线" w:cs="Arial"/>
                <w:sz w:val="22"/>
              </w:rPr>
              <w:t>建筑电气相关</w:t>
            </w:r>
            <w:r>
              <w:rPr>
                <w:rFonts w:ascii="Arial" w:hAnsi="Arial" w:eastAsia="等线" w:cs="Arial"/>
                <w:sz w:val="22"/>
              </w:rPr>
              <w:t>专业中级工程师职称的，得1分，具有高级工程师及以上职称的，得2分。满分2分。</w:t>
            </w:r>
          </w:p>
          <w:p w14:paraId="2ABBE161">
            <w:pPr>
              <w:spacing w:before="120" w:after="120" w:line="288" w:lineRule="auto"/>
              <w:jc w:val="left"/>
            </w:pPr>
            <w:r>
              <w:rPr>
                <w:rFonts w:ascii="Arial" w:hAnsi="Arial" w:eastAsia="等线" w:cs="Arial"/>
                <w:sz w:val="22"/>
              </w:rPr>
              <w:t>（2）拟投入项目经理（项目负责人）自2022年1月1日（以竣工验收时间为准）以来担任过已完成的质量合格的</w:t>
            </w:r>
            <w:r>
              <w:rPr>
                <w:rFonts w:hint="eastAsia" w:ascii="Arial" w:hAnsi="Arial" w:eastAsia="等线" w:cs="Arial"/>
                <w:sz w:val="22"/>
              </w:rPr>
              <w:t>类似</w:t>
            </w:r>
            <w:r>
              <w:rPr>
                <w:rFonts w:ascii="Arial" w:hAnsi="Arial" w:eastAsia="等线" w:cs="Arial"/>
                <w:sz w:val="22"/>
              </w:rPr>
              <w:t>工程项目经理（或项目负责人）职务的，得3分。满分3分。</w:t>
            </w:r>
          </w:p>
          <w:p w14:paraId="596C7E92">
            <w:pPr>
              <w:spacing w:after="156" w:afterLines="50" w:line="360" w:lineRule="exact"/>
              <w:jc w:val="left"/>
              <w:rPr>
                <w:rFonts w:hint="eastAsia" w:ascii="宋体" w:hAnsi="宋体" w:eastAsia="宋体" w:cs="宋体"/>
                <w:szCs w:val="21"/>
              </w:rPr>
            </w:pPr>
            <w:r>
              <w:rPr>
                <w:rFonts w:hint="eastAsia" w:ascii="宋体" w:hAnsi="宋体" w:eastAsia="宋体" w:cs="宋体"/>
                <w:szCs w:val="21"/>
              </w:rPr>
              <w:t>注：供应商应在响应文件</w:t>
            </w:r>
            <w:r>
              <w:rPr>
                <w:rFonts w:hint="eastAsia" w:ascii="宋体" w:hAnsi="宋体" w:eastAsia="宋体" w:cs="宋体"/>
                <w:szCs w:val="21"/>
                <w:highlight w:val="none"/>
              </w:rPr>
              <w:t>中提供职称证书、劳动合同、竣工验收</w:t>
            </w:r>
            <w:r>
              <w:rPr>
                <w:rFonts w:hint="eastAsia" w:ascii="宋体" w:hAnsi="宋体" w:eastAsia="宋体" w:cs="宋体"/>
                <w:szCs w:val="21"/>
              </w:rPr>
              <w:t>证明材料复印件并加盖供应商公章，供应商提供虚假材料谋取成交的，取消成交资格，并依法承担相应责任。不提供或不按以上要求提供的不予以计分。</w:t>
            </w:r>
          </w:p>
        </w:tc>
      </w:tr>
      <w:tr w14:paraId="4149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88391FB">
            <w:pPr>
              <w:pStyle w:val="17"/>
              <w:spacing w:line="360" w:lineRule="exact"/>
              <w:jc w:val="center"/>
              <w:rPr>
                <w:rFonts w:hint="eastAsia" w:ascii="宋体" w:hAnsi="宋体" w:eastAsia="宋体" w:cs="宋体"/>
                <w:sz w:val="21"/>
              </w:rPr>
            </w:pP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30CB855">
            <w:pPr>
              <w:spacing w:line="360" w:lineRule="exact"/>
              <w:jc w:val="center"/>
              <w:rPr>
                <w:rFonts w:hint="eastAsia" w:ascii="宋体" w:hAnsi="宋体" w:eastAsia="宋体" w:cs="宋体"/>
                <w:szCs w:val="21"/>
              </w:rPr>
            </w:pPr>
            <w:r>
              <w:rPr>
                <w:rFonts w:hint="eastAsia" w:ascii="宋体" w:hAnsi="宋体" w:eastAsia="宋体" w:cs="宋体"/>
                <w:szCs w:val="21"/>
              </w:rPr>
              <w:t>技术负责人情况（5分）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9420CF9">
            <w:pPr>
              <w:spacing w:before="120" w:after="120" w:line="288" w:lineRule="auto"/>
              <w:jc w:val="left"/>
            </w:pPr>
            <w:r>
              <w:rPr>
                <w:rFonts w:ascii="Arial" w:hAnsi="Arial" w:eastAsia="等线" w:cs="Arial"/>
                <w:sz w:val="22"/>
              </w:rPr>
              <w:t>（1）拟投入的技术负责人具有</w:t>
            </w:r>
            <w:r>
              <w:rPr>
                <w:rFonts w:hint="eastAsia" w:ascii="Arial" w:hAnsi="Arial" w:eastAsia="等线" w:cs="Arial"/>
                <w:sz w:val="22"/>
              </w:rPr>
              <w:t>建筑电气相关</w:t>
            </w:r>
            <w:r>
              <w:rPr>
                <w:rFonts w:ascii="Arial" w:hAnsi="Arial" w:eastAsia="等线" w:cs="Arial"/>
                <w:sz w:val="22"/>
              </w:rPr>
              <w:t>专业中级工程师职称的，得1分，具有高级工程师及以上职称的，得2分。满分2分。</w:t>
            </w:r>
          </w:p>
          <w:p w14:paraId="1D614916">
            <w:pPr>
              <w:spacing w:before="120" w:after="120" w:line="288" w:lineRule="auto"/>
              <w:jc w:val="left"/>
            </w:pPr>
            <w:r>
              <w:rPr>
                <w:rFonts w:ascii="Arial" w:hAnsi="Arial" w:eastAsia="等线" w:cs="Arial"/>
                <w:sz w:val="22"/>
              </w:rPr>
              <w:t>（2）拟投入技术负责人自2022年1月1日（以竣工验收时间为准）以来担任过已完成的质量合格的</w:t>
            </w:r>
            <w:r>
              <w:rPr>
                <w:rFonts w:hint="eastAsia" w:ascii="Arial" w:hAnsi="Arial" w:eastAsia="等线" w:cs="Arial"/>
                <w:sz w:val="22"/>
              </w:rPr>
              <w:t>类似</w:t>
            </w:r>
            <w:r>
              <w:rPr>
                <w:rFonts w:ascii="Arial" w:hAnsi="Arial" w:eastAsia="等线" w:cs="Arial"/>
                <w:sz w:val="22"/>
              </w:rPr>
              <w:t>工程技术负责人（或项目经理）职务的，得3分，满分3分。</w:t>
            </w:r>
          </w:p>
          <w:p w14:paraId="10BE9189">
            <w:pPr>
              <w:spacing w:after="156" w:afterLines="50" w:line="360" w:lineRule="exact"/>
              <w:rPr>
                <w:rFonts w:hint="eastAsia" w:ascii="宋体" w:hAnsi="宋体" w:eastAsia="宋体" w:cs="宋体"/>
                <w:szCs w:val="21"/>
              </w:rPr>
            </w:pPr>
            <w:r>
              <w:rPr>
                <w:rFonts w:hint="eastAsia" w:ascii="宋体" w:hAnsi="宋体" w:eastAsia="宋体" w:cs="宋体"/>
                <w:szCs w:val="21"/>
              </w:rPr>
              <w:t>注：供应商应在响应文件中提供职称证书、劳动合同、竣工验收证明材料复印件并加盖供应商公章，供应商提供虚假材料谋取成交的，取消成交资格，并依法承担相应责任。不提供或不按以上要求提供的不予以计分。</w:t>
            </w:r>
          </w:p>
        </w:tc>
      </w:tr>
      <w:tr w14:paraId="2080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7E07283">
            <w:pPr>
              <w:pStyle w:val="17"/>
              <w:spacing w:line="360" w:lineRule="exact"/>
              <w:jc w:val="center"/>
              <w:rPr>
                <w:rFonts w:hint="eastAsia" w:ascii="宋体" w:hAnsi="宋体" w:eastAsia="宋体" w:cs="宋体"/>
                <w:sz w:val="21"/>
              </w:rPr>
            </w:pP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48E0E2E9">
            <w:pPr>
              <w:spacing w:line="360" w:lineRule="exact"/>
              <w:jc w:val="center"/>
              <w:rPr>
                <w:rFonts w:hint="eastAsia" w:ascii="宋体" w:hAnsi="宋体" w:eastAsia="宋体" w:cs="宋体"/>
                <w:szCs w:val="21"/>
              </w:rPr>
            </w:pPr>
            <w:r>
              <w:rPr>
                <w:rFonts w:hint="eastAsia" w:ascii="宋体" w:hAnsi="宋体" w:eastAsia="宋体" w:cs="宋体"/>
                <w:szCs w:val="21"/>
              </w:rPr>
              <w:t>项目组成员（10分）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1A66A0D">
            <w:pPr>
              <w:spacing w:after="156" w:afterLines="50" w:line="360" w:lineRule="exact"/>
              <w:rPr>
                <w:rFonts w:ascii="Arial" w:hAnsi="Arial" w:eastAsia="等线" w:cs="Arial"/>
                <w:sz w:val="22"/>
              </w:rPr>
            </w:pPr>
            <w:r>
              <w:rPr>
                <w:rFonts w:ascii="Arial" w:hAnsi="Arial" w:eastAsia="等线" w:cs="Arial"/>
                <w:sz w:val="22"/>
              </w:rPr>
              <w:t>基本要求：人员齐备，且具备相关施工现场专业人员职业培训合格证书（电气施工员、质量员、材料员应具有有效的相应施工现场专业人员职业培训合格证书，专职安全生产管理人员需具有有效施工企业三类人员C证，且拟投入的项目管理人员符合国家及广西壮族自治区的规定）。</w:t>
            </w:r>
          </w:p>
          <w:p w14:paraId="605A355A">
            <w:pPr>
              <w:spacing w:after="156" w:afterLines="50" w:line="360" w:lineRule="exact"/>
              <w:rPr>
                <w:rFonts w:hint="eastAsia" w:ascii="宋体" w:hAnsi="宋体" w:eastAsia="宋体" w:cs="宋体"/>
                <w:szCs w:val="21"/>
              </w:rPr>
            </w:pPr>
            <w:r>
              <w:rPr>
                <w:rFonts w:hint="eastAsia" w:ascii="宋体" w:hAnsi="宋体" w:eastAsia="宋体" w:cs="宋体"/>
                <w:szCs w:val="21"/>
              </w:rPr>
              <w:t>优（10分）：专业配套的人员具备相关岗位证书，拟派安全员（不少于1人）须具备安全生产考核合格证，且拟投入的项目管理人员符合国家及广西壮族自治区的规定。其中：配备的施工员2名及以上；配备的质量员2名及以上；配备的材料员1名及以上，配备的注册二级（及以上）造价师1名及以上。</w:t>
            </w:r>
          </w:p>
          <w:p w14:paraId="368B88BA">
            <w:pPr>
              <w:spacing w:after="156" w:afterLines="50" w:line="360" w:lineRule="exact"/>
              <w:rPr>
                <w:rFonts w:hint="eastAsia" w:ascii="宋体" w:hAnsi="宋体" w:eastAsia="宋体" w:cs="宋体"/>
                <w:szCs w:val="21"/>
              </w:rPr>
            </w:pPr>
            <w:r>
              <w:rPr>
                <w:rFonts w:hint="eastAsia" w:ascii="宋体" w:hAnsi="宋体" w:eastAsia="宋体" w:cs="宋体"/>
                <w:szCs w:val="21"/>
              </w:rPr>
              <w:t>良（7分）：专业配套的人员具备相关岗位证书，拟派安全员（不少于1人）须具备安全生产考核合格证，且拟投入的项目管理人员符合国家及广西壮族自治区的规定。其中：配备的施工员2名及以上；配备的质量员2名及以上；配备的材料员1名及以上。</w:t>
            </w:r>
          </w:p>
          <w:p w14:paraId="7124CF14">
            <w:pPr>
              <w:spacing w:after="156" w:afterLines="50" w:line="360" w:lineRule="exact"/>
              <w:rPr>
                <w:rFonts w:hint="eastAsia" w:ascii="宋体" w:hAnsi="宋体" w:eastAsia="宋体" w:cs="宋体"/>
                <w:szCs w:val="21"/>
              </w:rPr>
            </w:pPr>
            <w:r>
              <w:rPr>
                <w:rFonts w:hint="eastAsia" w:ascii="宋体" w:hAnsi="宋体" w:eastAsia="宋体" w:cs="宋体"/>
                <w:szCs w:val="21"/>
              </w:rPr>
              <w:t>中（4分）：专业配套的人员具备相关岗位证书，拟派安全员（不少于1人）须具备安全生产考核合格证，且拟投入的项目管理人员符合国家及广西壮族自治区的规定。其中：配备的施工员2名及以上；配备的质量员1名及以上；配备的材料员1名及以上。</w:t>
            </w:r>
          </w:p>
          <w:p w14:paraId="50F085F6">
            <w:pPr>
              <w:spacing w:after="156" w:afterLines="50" w:line="360" w:lineRule="exact"/>
              <w:rPr>
                <w:rFonts w:hint="eastAsia" w:ascii="宋体" w:hAnsi="宋体" w:eastAsia="宋体" w:cs="宋体"/>
                <w:szCs w:val="21"/>
              </w:rPr>
            </w:pPr>
            <w:r>
              <w:rPr>
                <w:rFonts w:hint="eastAsia" w:ascii="宋体" w:hAnsi="宋体" w:eastAsia="宋体" w:cs="宋体"/>
                <w:szCs w:val="21"/>
              </w:rPr>
              <w:t>一般（1分）：专业配套的人员具备相关岗位证书，拟派安全员（不少于1人）须具备安全生产考核合格证，且拟投入的项目管理人员符合国家及广西壮族自治区的规定。其中：配备的施工员1名及以上；配备的质量员1名及以上；配备的材料员1名及以上。</w:t>
            </w:r>
          </w:p>
          <w:p w14:paraId="79AEBD57">
            <w:pPr>
              <w:spacing w:after="156" w:afterLines="50" w:line="360" w:lineRule="exact"/>
              <w:rPr>
                <w:rFonts w:hint="eastAsia" w:ascii="宋体" w:hAnsi="宋体" w:eastAsia="宋体" w:cs="宋体"/>
                <w:szCs w:val="21"/>
              </w:rPr>
            </w:pPr>
            <w:r>
              <w:rPr>
                <w:rFonts w:hint="eastAsia" w:ascii="宋体" w:hAnsi="宋体" w:eastAsia="宋体" w:cs="宋体"/>
                <w:szCs w:val="21"/>
              </w:rPr>
              <w:t>差（0分）：人员配备不满足本项评审内容的“一般”档次要求。</w:t>
            </w:r>
          </w:p>
          <w:p w14:paraId="331DAC85">
            <w:pPr>
              <w:spacing w:after="156" w:afterLines="50" w:line="360" w:lineRule="exact"/>
              <w:rPr>
                <w:rFonts w:hint="eastAsia" w:ascii="宋体" w:hAnsi="宋体" w:eastAsia="宋体" w:cs="宋体"/>
                <w:szCs w:val="21"/>
              </w:rPr>
            </w:pPr>
            <w:r>
              <w:rPr>
                <w:rFonts w:hint="eastAsia" w:ascii="宋体" w:hAnsi="宋体" w:eastAsia="宋体" w:cs="宋体"/>
                <w:szCs w:val="21"/>
              </w:rPr>
              <w:t>注：供应商应在响应文件中提供上述人员的证书、劳动合同复印件并加盖供应商公章，供应商提供虚假材料谋取成交的，取消成交资格，并依法承担相应责任。不提供或不按以上要求提供的不予以计分。</w:t>
            </w:r>
          </w:p>
        </w:tc>
      </w:tr>
      <w:tr w14:paraId="0775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8E2B211">
            <w:pPr>
              <w:pStyle w:val="17"/>
              <w:spacing w:line="360" w:lineRule="exact"/>
              <w:jc w:val="center"/>
              <w:rPr>
                <w:rFonts w:hint="eastAsia" w:ascii="宋体" w:hAnsi="宋体" w:eastAsia="宋体" w:cs="宋体"/>
                <w:sz w:val="21"/>
              </w:rPr>
            </w:pP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630F7CA">
            <w:pPr>
              <w:spacing w:line="360" w:lineRule="exact"/>
              <w:jc w:val="center"/>
              <w:rPr>
                <w:rFonts w:hint="eastAsia" w:ascii="宋体" w:hAnsi="宋体" w:eastAsia="宋体" w:cs="宋体"/>
                <w:szCs w:val="21"/>
              </w:rPr>
            </w:pPr>
            <w:r>
              <w:rPr>
                <w:rFonts w:hint="eastAsia" w:ascii="宋体" w:hAnsi="宋体" w:eastAsia="宋体" w:cs="宋体"/>
                <w:szCs w:val="21"/>
              </w:rPr>
              <w:t>主要施工方法（10分）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BAE003F">
            <w:pPr>
              <w:spacing w:before="120" w:after="120" w:line="288" w:lineRule="auto"/>
              <w:jc w:val="left"/>
              <w:rPr>
                <w:rFonts w:hint="eastAsia" w:ascii="宋体" w:hAnsi="宋体" w:eastAsia="宋体" w:cs="宋体"/>
                <w:szCs w:val="21"/>
              </w:rPr>
            </w:pPr>
            <w:r>
              <w:rPr>
                <w:rFonts w:ascii="Arial" w:hAnsi="Arial" w:eastAsia="等线" w:cs="Arial"/>
                <w:sz w:val="22"/>
              </w:rPr>
              <w:t>针对供应商提供的主要施工方法</w:t>
            </w:r>
            <w:r>
              <w:rPr>
                <w:rFonts w:hint="eastAsia" w:ascii="Arial" w:hAnsi="Arial" w:eastAsia="等线" w:cs="Arial"/>
                <w:sz w:val="22"/>
              </w:rPr>
              <w:t>，</w:t>
            </w:r>
            <w:r>
              <w:rPr>
                <w:rFonts w:ascii="Arial" w:hAnsi="Arial" w:eastAsia="等线" w:cs="Arial"/>
                <w:sz w:val="22"/>
              </w:rPr>
              <w:t>母线槽安装施工工艺及技术方案；主要设备材料（母线槽、插接箱等）供应计划及质量保证；项目的重点难点分析及对策；供应商针对本项目特点提出的其它施工方法</w:t>
            </w:r>
            <w:r>
              <w:rPr>
                <w:rFonts w:hint="eastAsia" w:ascii="Arial" w:hAnsi="Arial" w:eastAsia="等线" w:cs="Arial"/>
                <w:sz w:val="22"/>
                <w:highlight w:val="none"/>
                <w:lang w:eastAsia="zh-CN"/>
              </w:rPr>
              <w:t>，</w:t>
            </w:r>
            <w:r>
              <w:rPr>
                <w:rFonts w:ascii="Arial" w:hAnsi="Arial" w:eastAsia="等线" w:cs="Arial"/>
                <w:sz w:val="22"/>
              </w:rPr>
              <w:t>按以下标准计分：</w:t>
            </w:r>
            <w:r>
              <w:rPr>
                <w:rFonts w:hint="eastAsia" w:ascii="宋体" w:hAnsi="宋体" w:eastAsia="宋体" w:cs="宋体"/>
                <w:szCs w:val="21"/>
              </w:rPr>
              <w:t xml:space="preserve"> </w:t>
            </w:r>
          </w:p>
          <w:p w14:paraId="68BBA415">
            <w:pPr>
              <w:spacing w:after="156" w:afterLines="50" w:line="360" w:lineRule="exact"/>
              <w:rPr>
                <w:rFonts w:hint="eastAsia" w:ascii="宋体" w:hAnsi="宋体" w:eastAsia="宋体" w:cs="宋体"/>
                <w:szCs w:val="21"/>
              </w:rPr>
            </w:pPr>
            <w:r>
              <w:rPr>
                <w:rFonts w:hint="eastAsia" w:ascii="宋体" w:hAnsi="宋体" w:eastAsia="宋体" w:cs="宋体"/>
                <w:szCs w:val="21"/>
              </w:rPr>
              <w:t>优（10分）：对各主要分部施工工程分别进行了具体的施工技术方案的阐述，提供的各主要分部施工方法符合项目实际，能指导具体施工并确保施工质量和施工安全。有主要建筑材料资源稳定供应的保证措施，完全满足施工需要。针对本工程的特点，阐述本工程的重点和难点，解决重点和难点问题的方法和措施科学合理。</w:t>
            </w:r>
          </w:p>
          <w:p w14:paraId="5DC2284A">
            <w:pPr>
              <w:spacing w:after="156" w:afterLines="50" w:line="360" w:lineRule="exact"/>
              <w:rPr>
                <w:rFonts w:hint="eastAsia" w:ascii="宋体" w:hAnsi="宋体" w:eastAsia="宋体" w:cs="宋体"/>
                <w:szCs w:val="21"/>
              </w:rPr>
            </w:pPr>
            <w:r>
              <w:rPr>
                <w:rFonts w:hint="eastAsia" w:ascii="宋体" w:hAnsi="宋体" w:eastAsia="宋体" w:cs="宋体"/>
                <w:szCs w:val="21"/>
              </w:rPr>
              <w:t>良（7分）：对各主要分部施工工程分别进行了具体的施工技术方案的阐述，提供的各主要分部施工方法符合项目实际，能指导具体施工并确保施工质量和施工安全。有主要建筑材料稳定供应的保证措施，满足施工需要。</w:t>
            </w:r>
          </w:p>
          <w:p w14:paraId="54166246">
            <w:pPr>
              <w:spacing w:after="156" w:afterLines="50" w:line="360" w:lineRule="exact"/>
              <w:rPr>
                <w:rFonts w:hint="eastAsia" w:ascii="宋体" w:hAnsi="宋体" w:eastAsia="宋体" w:cs="宋体"/>
                <w:szCs w:val="21"/>
              </w:rPr>
            </w:pPr>
            <w:r>
              <w:rPr>
                <w:rFonts w:hint="eastAsia" w:ascii="宋体" w:hAnsi="宋体" w:eastAsia="宋体" w:cs="宋体"/>
                <w:szCs w:val="21"/>
              </w:rPr>
              <w:t>中（4分）：对各主要分部施工工程分别进行了具体的施工技术方案的阐述，提供的各主要分部施工方法符合项目实际，能指导具体施工并确保施工质量和施工安全。</w:t>
            </w:r>
          </w:p>
          <w:p w14:paraId="39215973">
            <w:pPr>
              <w:spacing w:after="156" w:afterLines="50" w:line="360" w:lineRule="exact"/>
              <w:rPr>
                <w:rFonts w:hint="eastAsia" w:ascii="宋体" w:hAnsi="宋体" w:eastAsia="宋体" w:cs="宋体"/>
                <w:szCs w:val="21"/>
              </w:rPr>
            </w:pPr>
            <w:r>
              <w:rPr>
                <w:rFonts w:hint="eastAsia" w:ascii="宋体" w:hAnsi="宋体" w:eastAsia="宋体" w:cs="宋体"/>
                <w:szCs w:val="21"/>
              </w:rPr>
              <w:t>一般（1分）：提供的主要施工方法符合项目实际，但未能针对各主要分部施工配有全面的施工技术方案。</w:t>
            </w:r>
          </w:p>
          <w:p w14:paraId="55BA3532">
            <w:pPr>
              <w:spacing w:after="156" w:afterLines="50" w:line="360" w:lineRule="exact"/>
              <w:rPr>
                <w:rFonts w:hint="eastAsia" w:ascii="宋体" w:hAnsi="宋体" w:eastAsia="宋体" w:cs="宋体"/>
                <w:szCs w:val="21"/>
              </w:rPr>
            </w:pPr>
            <w:r>
              <w:rPr>
                <w:rFonts w:hint="eastAsia" w:ascii="宋体" w:hAnsi="宋体" w:eastAsia="宋体" w:cs="宋体"/>
                <w:szCs w:val="21"/>
              </w:rPr>
              <w:t>差（0分）：未提供此项内容，或提供的方案不能满足施工的需要。</w:t>
            </w:r>
          </w:p>
        </w:tc>
      </w:tr>
      <w:tr w14:paraId="0FD2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C8867B4">
            <w:pPr>
              <w:pStyle w:val="17"/>
              <w:spacing w:line="360" w:lineRule="exact"/>
              <w:jc w:val="center"/>
              <w:rPr>
                <w:rFonts w:hint="eastAsia" w:ascii="宋体" w:hAnsi="宋体" w:eastAsia="宋体" w:cs="宋体"/>
                <w:sz w:val="21"/>
              </w:rPr>
            </w:pP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2217BA1">
            <w:pPr>
              <w:spacing w:line="360" w:lineRule="exact"/>
              <w:jc w:val="center"/>
              <w:rPr>
                <w:rFonts w:hint="eastAsia" w:ascii="宋体" w:hAnsi="宋体" w:eastAsia="宋体" w:cs="宋体"/>
                <w:szCs w:val="21"/>
              </w:rPr>
            </w:pPr>
            <w:r>
              <w:rPr>
                <w:rFonts w:hint="eastAsia" w:ascii="宋体" w:hAnsi="宋体" w:eastAsia="宋体" w:cs="宋体"/>
                <w:szCs w:val="21"/>
              </w:rPr>
              <w:t>质量保证措施（10分）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71DD017">
            <w:pPr>
              <w:spacing w:after="156" w:afterLines="50" w:line="360" w:lineRule="exact"/>
              <w:rPr>
                <w:rFonts w:hint="eastAsia" w:ascii="宋体" w:hAnsi="宋体" w:eastAsia="宋体" w:cs="宋体"/>
                <w:szCs w:val="21"/>
              </w:rPr>
            </w:pPr>
            <w:r>
              <w:rPr>
                <w:rFonts w:hint="eastAsia" w:ascii="宋体" w:hAnsi="宋体" w:eastAsia="宋体" w:cs="宋体"/>
                <w:szCs w:val="21"/>
              </w:rPr>
              <w:t>针对供应商提供的确保工程质量的技术组织措施【①质量技术管理班子和制度；②关键材料质量控制内容；③材料组织计划；④供应商针对本项目特点提出的其它确保工程质量的技术组织措施】按以下标准计分：</w:t>
            </w:r>
          </w:p>
          <w:p w14:paraId="3F243608">
            <w:pPr>
              <w:spacing w:after="156" w:afterLines="50" w:line="360" w:lineRule="exact"/>
              <w:rPr>
                <w:rFonts w:hint="eastAsia" w:ascii="宋体" w:hAnsi="宋体" w:eastAsia="宋体" w:cs="宋体"/>
                <w:szCs w:val="21"/>
              </w:rPr>
            </w:pPr>
            <w:r>
              <w:rPr>
                <w:rFonts w:hint="eastAsia" w:ascii="宋体" w:hAnsi="宋体" w:eastAsia="宋体" w:cs="宋体"/>
                <w:szCs w:val="21"/>
              </w:rPr>
              <w:t>优（10分）：有专门的质量技术管理班子和制度，且人员配备合理，制度健全。主要工序有质量技术保证措施和手段，自控体系完整，能有效保证技术质量，完全能达到承诺的质量标准。有主要材料质量保证措施确保施工质量，对材料的环保要求的把控措施。有投入的施工材料组织计划且计划周密，并根据本项目的特点提出其它有针对性的确保工程质量的技术组织措施，满足施工需要。</w:t>
            </w:r>
          </w:p>
          <w:p w14:paraId="79F5D647">
            <w:pPr>
              <w:spacing w:after="156" w:afterLines="50" w:line="360" w:lineRule="exact"/>
              <w:rPr>
                <w:rFonts w:hint="eastAsia" w:ascii="宋体" w:hAnsi="宋体" w:eastAsia="宋体" w:cs="宋体"/>
                <w:szCs w:val="21"/>
              </w:rPr>
            </w:pPr>
            <w:r>
              <w:rPr>
                <w:rFonts w:hint="eastAsia" w:ascii="宋体" w:hAnsi="宋体" w:eastAsia="宋体" w:cs="宋体"/>
                <w:szCs w:val="21"/>
              </w:rPr>
              <w:t>良（7分）：有专门的质量技术管理班子和制度，且人员配备基本合理，制度较健全。主要工序有较好的质量技术保证措施和手段，基本能有效保证技术质量，提供的自控体系较完整。有主要材料质量保证措施确保施工质量。</w:t>
            </w:r>
          </w:p>
          <w:p w14:paraId="58B9858B">
            <w:pPr>
              <w:spacing w:after="156" w:afterLines="50" w:line="360" w:lineRule="exact"/>
              <w:rPr>
                <w:rFonts w:hint="eastAsia" w:ascii="宋体" w:hAnsi="宋体" w:eastAsia="宋体" w:cs="宋体"/>
                <w:szCs w:val="21"/>
              </w:rPr>
            </w:pPr>
            <w:r>
              <w:rPr>
                <w:rFonts w:hint="eastAsia" w:ascii="宋体" w:hAnsi="宋体" w:eastAsia="宋体" w:cs="宋体"/>
                <w:szCs w:val="21"/>
              </w:rPr>
              <w:t>中（4分）：有专门的质量技术管理班子和制度，有人员配备，制度健全。有主要工序的质量技术保证措施和手段及自控体系，能保证技术质量，达到承诺的质量标准。</w:t>
            </w:r>
          </w:p>
          <w:p w14:paraId="2B0FE1F7">
            <w:pPr>
              <w:spacing w:after="156" w:afterLines="50" w:line="360" w:lineRule="exact"/>
              <w:rPr>
                <w:rFonts w:hint="eastAsia" w:ascii="宋体" w:hAnsi="宋体" w:eastAsia="宋体" w:cs="宋体"/>
                <w:szCs w:val="21"/>
              </w:rPr>
            </w:pPr>
            <w:r>
              <w:rPr>
                <w:rFonts w:hint="eastAsia" w:ascii="宋体" w:hAnsi="宋体" w:eastAsia="宋体" w:cs="宋体"/>
                <w:szCs w:val="21"/>
              </w:rPr>
              <w:t>一般（1分）：有专门的质量技术管理班子和制度但质量技术管理班子和制度不健全，主要工序无质量技术保证措施和手段，自控体系不完整，不能有效保证承诺的技术质量。</w:t>
            </w:r>
          </w:p>
          <w:p w14:paraId="4326FD9F">
            <w:pPr>
              <w:spacing w:after="156" w:afterLines="50" w:line="360" w:lineRule="exact"/>
              <w:rPr>
                <w:rFonts w:hint="eastAsia" w:ascii="宋体" w:hAnsi="宋体" w:eastAsia="宋体" w:cs="宋体"/>
                <w:szCs w:val="21"/>
              </w:rPr>
            </w:pPr>
            <w:r>
              <w:rPr>
                <w:rFonts w:hint="eastAsia" w:ascii="宋体" w:hAnsi="宋体" w:eastAsia="宋体" w:cs="宋体"/>
                <w:szCs w:val="21"/>
              </w:rPr>
              <w:t>差（0分）：未提供此项内容。</w:t>
            </w:r>
          </w:p>
        </w:tc>
      </w:tr>
      <w:tr w14:paraId="2FBE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0" w:type="auto"/>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A6F39C4">
            <w:pPr>
              <w:pStyle w:val="17"/>
              <w:spacing w:line="360" w:lineRule="exact"/>
              <w:jc w:val="center"/>
              <w:rPr>
                <w:rFonts w:hint="eastAsia" w:ascii="宋体" w:hAnsi="宋体" w:eastAsia="宋体" w:cs="宋体"/>
                <w:sz w:val="21"/>
              </w:rPr>
            </w:pP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52A4E5B">
            <w:pPr>
              <w:spacing w:line="360" w:lineRule="exact"/>
              <w:jc w:val="center"/>
              <w:rPr>
                <w:rFonts w:hint="eastAsia" w:ascii="宋体" w:hAnsi="宋体" w:eastAsia="宋体" w:cs="宋体"/>
                <w:szCs w:val="21"/>
              </w:rPr>
            </w:pPr>
            <w:r>
              <w:rPr>
                <w:rFonts w:hint="eastAsia" w:ascii="宋体" w:hAnsi="宋体" w:eastAsia="宋体" w:cs="宋体"/>
                <w:szCs w:val="21"/>
              </w:rPr>
              <w:t>确保安全生产的技术组织措施（10分）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BC037E3">
            <w:pPr>
              <w:spacing w:after="156" w:afterLines="50" w:line="360" w:lineRule="exact"/>
              <w:rPr>
                <w:rFonts w:hint="eastAsia" w:ascii="宋体" w:hAnsi="宋体" w:eastAsia="宋体" w:cs="宋体"/>
                <w:szCs w:val="21"/>
              </w:rPr>
            </w:pPr>
            <w:r>
              <w:rPr>
                <w:rFonts w:hint="eastAsia" w:ascii="宋体" w:hAnsi="宋体" w:eastAsia="宋体" w:cs="宋体"/>
                <w:szCs w:val="21"/>
              </w:rPr>
              <w:t>针对供应商提供的确保安全生产的技术组织措施【①安全管理制度和人员；②安全技术措施；③防火、救援等应急措施；④确保文明施工的技术组织措施；⑤环保等相关措施；⑥供应商针对本项目其他特点提出其它确保安全生产的技术组织措施】按以下标准计分：</w:t>
            </w:r>
          </w:p>
          <w:p w14:paraId="4EA69960">
            <w:pPr>
              <w:spacing w:after="156" w:afterLines="50" w:line="260" w:lineRule="exact"/>
              <w:rPr>
                <w:rFonts w:hint="eastAsia" w:ascii="宋体" w:hAnsi="宋体" w:eastAsia="宋体" w:cs="宋体"/>
                <w:szCs w:val="21"/>
              </w:rPr>
            </w:pPr>
            <w:r>
              <w:rPr>
                <w:rFonts w:hint="eastAsia" w:ascii="宋体" w:hAnsi="宋体" w:eastAsia="宋体" w:cs="宋体"/>
                <w:szCs w:val="21"/>
              </w:rPr>
              <w:t>优（10分）：方案满足《建筑施工安全生产检查标准》（JGJ59-2011）合格标准及《广西壮族自治区建筑工程文明施工导则》要求，并全部满足以下要求：</w:t>
            </w:r>
          </w:p>
          <w:p w14:paraId="26CFCB67">
            <w:pPr>
              <w:spacing w:after="156" w:afterLines="50" w:line="260" w:lineRule="exact"/>
              <w:rPr>
                <w:rFonts w:hint="eastAsia" w:ascii="宋体" w:hAnsi="宋体" w:eastAsia="宋体" w:cs="宋体"/>
                <w:szCs w:val="21"/>
              </w:rPr>
            </w:pPr>
            <w:r>
              <w:rPr>
                <w:rFonts w:hint="eastAsia" w:ascii="宋体" w:hAnsi="宋体" w:eastAsia="宋体" w:cs="宋体"/>
                <w:szCs w:val="21"/>
              </w:rPr>
              <w:t>1.安全管理架构：配置专职安全管理团队，岗位人员数量、资质匹配本项目规模，安全生产管理制度全套完整、权责清晰；</w:t>
            </w:r>
          </w:p>
          <w:p w14:paraId="32A7A94B">
            <w:pPr>
              <w:spacing w:after="156" w:afterLines="50" w:line="260" w:lineRule="exact"/>
              <w:rPr>
                <w:rFonts w:hint="eastAsia" w:ascii="宋体" w:hAnsi="宋体" w:eastAsia="宋体" w:cs="宋体"/>
                <w:szCs w:val="21"/>
              </w:rPr>
            </w:pPr>
            <w:r>
              <w:rPr>
                <w:rFonts w:hint="eastAsia" w:ascii="宋体" w:hAnsi="宋体" w:eastAsia="宋体" w:cs="宋体"/>
                <w:szCs w:val="21"/>
              </w:rPr>
              <w:t>2.工序安全技术：分部分项、各施工工序配套专属、贴合本项目工况的专项安全技术措施，针对性强，无通用模板套话；</w:t>
            </w:r>
          </w:p>
          <w:p w14:paraId="7BB116F1">
            <w:pPr>
              <w:spacing w:after="156" w:afterLines="50" w:line="260" w:lineRule="exact"/>
              <w:rPr>
                <w:rFonts w:hint="eastAsia" w:ascii="宋体" w:hAnsi="宋体" w:eastAsia="宋体" w:cs="宋体"/>
                <w:szCs w:val="21"/>
              </w:rPr>
            </w:pPr>
            <w:r>
              <w:rPr>
                <w:rFonts w:hint="eastAsia" w:ascii="宋体" w:hAnsi="宋体" w:eastAsia="宋体" w:cs="宋体"/>
                <w:szCs w:val="21"/>
              </w:rPr>
              <w:t>3.质量安全保障：工程质量保障技术组织措施贴合项目实际，全部满足现行安全技术规范标准；</w:t>
            </w:r>
          </w:p>
          <w:p w14:paraId="13D00637">
            <w:pPr>
              <w:spacing w:after="156" w:afterLines="50" w:line="260" w:lineRule="exact"/>
              <w:rPr>
                <w:rFonts w:hint="eastAsia" w:ascii="宋体" w:hAnsi="宋体" w:eastAsia="宋体" w:cs="宋体"/>
                <w:szCs w:val="21"/>
              </w:rPr>
            </w:pPr>
            <w:r>
              <w:rPr>
                <w:rFonts w:hint="eastAsia" w:ascii="宋体" w:hAnsi="宋体" w:eastAsia="宋体" w:cs="宋体"/>
                <w:szCs w:val="21"/>
              </w:rPr>
              <w:t>4.综合安全保障：现场消防防火、突发事件应急救援、施工现场治安维稳三套措施体系完整、落地性强，配套物资、流程、人员分工齐全；</w:t>
            </w:r>
          </w:p>
          <w:p w14:paraId="08CF6E6C">
            <w:pPr>
              <w:spacing w:after="156" w:afterLines="50" w:line="260" w:lineRule="exact"/>
              <w:rPr>
                <w:rFonts w:hint="eastAsia" w:ascii="宋体" w:hAnsi="宋体" w:eastAsia="宋体" w:cs="宋体"/>
                <w:szCs w:val="21"/>
              </w:rPr>
            </w:pPr>
            <w:r>
              <w:rPr>
                <w:rFonts w:hint="eastAsia" w:ascii="宋体" w:hAnsi="宋体" w:eastAsia="宋体" w:cs="宋体"/>
                <w:szCs w:val="21"/>
              </w:rPr>
              <w:t>5.文明与环保措施：①全面覆盖场地布局、围挡、材料堆放、洗车平台、降噪抑尘、污水处置、建筑垃圾清运等全维度管控；②严格达到 JGJ59-2011 合格标准，逐条契合《广西壮族自治区建筑工程文明施工导则》所有管控要求；</w:t>
            </w:r>
          </w:p>
          <w:p w14:paraId="63248CCB">
            <w:pPr>
              <w:spacing w:after="156" w:afterLines="50" w:line="260" w:lineRule="exact"/>
              <w:rPr>
                <w:rFonts w:hint="eastAsia" w:ascii="宋体" w:hAnsi="宋体" w:eastAsia="宋体" w:cs="宋体"/>
                <w:szCs w:val="21"/>
              </w:rPr>
            </w:pPr>
            <w:r>
              <w:rPr>
                <w:rFonts w:hint="eastAsia" w:ascii="宋体" w:hAnsi="宋体" w:eastAsia="宋体" w:cs="宋体"/>
                <w:szCs w:val="21"/>
              </w:rPr>
              <w:t>6.整套措施科学细化、可落地，单独出具书面文明施工目标承诺，明确管控目标、奖惩机制、达标保障手段。</w:t>
            </w:r>
          </w:p>
          <w:p w14:paraId="39985161">
            <w:pPr>
              <w:spacing w:after="156" w:afterLines="50" w:line="260" w:lineRule="exact"/>
              <w:rPr>
                <w:rFonts w:hint="eastAsia" w:ascii="宋体" w:hAnsi="宋体" w:eastAsia="宋体" w:cs="宋体"/>
                <w:szCs w:val="21"/>
              </w:rPr>
            </w:pPr>
            <w:r>
              <w:rPr>
                <w:rFonts w:hint="eastAsia" w:ascii="宋体" w:hAnsi="宋体" w:eastAsia="宋体" w:cs="宋体"/>
                <w:szCs w:val="21"/>
              </w:rPr>
              <w:t>良（7分）：方案满足《建筑施工安全生产检查标准》（JGJ59-2011）合格标准及《广西壮族自治区建筑工程文明施工导则》基本要求，并全部满足以下要求：</w:t>
            </w:r>
          </w:p>
          <w:p w14:paraId="3046675B">
            <w:pPr>
              <w:spacing w:after="156" w:afterLines="50" w:line="260" w:lineRule="exact"/>
              <w:rPr>
                <w:rFonts w:hint="eastAsia" w:ascii="宋体" w:hAnsi="宋体" w:eastAsia="宋体" w:cs="宋体"/>
                <w:szCs w:val="21"/>
              </w:rPr>
            </w:pPr>
            <w:r>
              <w:rPr>
                <w:rFonts w:hint="eastAsia" w:ascii="宋体" w:hAnsi="宋体" w:eastAsia="宋体" w:cs="宋体"/>
                <w:szCs w:val="21"/>
              </w:rPr>
              <w:t>1.安全管理：配备专职安全管理人员，安全管理制度健全；</w:t>
            </w:r>
          </w:p>
          <w:p w14:paraId="46A2DEE4">
            <w:pPr>
              <w:spacing w:after="156" w:afterLines="50" w:line="260" w:lineRule="exact"/>
              <w:rPr>
                <w:rFonts w:hint="eastAsia" w:ascii="宋体" w:hAnsi="宋体" w:eastAsia="宋体" w:cs="宋体"/>
                <w:szCs w:val="21"/>
              </w:rPr>
            </w:pPr>
            <w:r>
              <w:rPr>
                <w:rFonts w:hint="eastAsia" w:ascii="宋体" w:hAnsi="宋体" w:eastAsia="宋体" w:cs="宋体"/>
                <w:szCs w:val="21"/>
              </w:rPr>
              <w:t>2.工序安全：各施工工序均编制可行、具备针对性的安全技术措施；</w:t>
            </w:r>
          </w:p>
          <w:p w14:paraId="1EF0DD1B">
            <w:pPr>
              <w:spacing w:after="156" w:afterLines="50" w:line="260" w:lineRule="exact"/>
              <w:rPr>
                <w:rFonts w:hint="eastAsia" w:ascii="宋体" w:hAnsi="宋体" w:eastAsia="宋体" w:cs="宋体"/>
                <w:szCs w:val="21"/>
              </w:rPr>
            </w:pPr>
            <w:r>
              <w:rPr>
                <w:rFonts w:hint="eastAsia" w:ascii="宋体" w:hAnsi="宋体" w:eastAsia="宋体" w:cs="宋体"/>
                <w:szCs w:val="21"/>
              </w:rPr>
              <w:t>3.质量安全保障：工程质量技术组织措施贴合项目实际，符合安全技术标准，方案周全可行；</w:t>
            </w:r>
          </w:p>
          <w:p w14:paraId="49C1C05C">
            <w:pPr>
              <w:spacing w:after="156" w:afterLines="50" w:line="260" w:lineRule="exact"/>
              <w:rPr>
                <w:rFonts w:hint="eastAsia" w:ascii="宋体" w:hAnsi="宋体" w:eastAsia="宋体" w:cs="宋体"/>
                <w:szCs w:val="21"/>
              </w:rPr>
            </w:pPr>
            <w:r>
              <w:rPr>
                <w:rFonts w:hint="eastAsia" w:ascii="宋体" w:hAnsi="宋体" w:eastAsia="宋体" w:cs="宋体"/>
                <w:szCs w:val="21"/>
              </w:rPr>
              <w:t>4.综合安全：消防防火、应急救援、现场治安均编制完整可行的专项措施；</w:t>
            </w:r>
          </w:p>
          <w:p w14:paraId="6C4E371D">
            <w:pPr>
              <w:spacing w:after="156" w:afterLines="50" w:line="260" w:lineRule="exact"/>
              <w:rPr>
                <w:rFonts w:hint="eastAsia" w:ascii="宋体" w:hAnsi="宋体" w:eastAsia="宋体" w:cs="宋体"/>
                <w:szCs w:val="21"/>
              </w:rPr>
            </w:pPr>
            <w:r>
              <w:rPr>
                <w:rFonts w:hint="eastAsia" w:ascii="宋体" w:hAnsi="宋体" w:eastAsia="宋体" w:cs="宋体"/>
                <w:szCs w:val="21"/>
              </w:rPr>
              <w:t>5.文明环保：文明施工、环境保护措施完整合规，满足两项文件基础标准。</w:t>
            </w:r>
          </w:p>
          <w:p w14:paraId="66FA334E">
            <w:pPr>
              <w:spacing w:after="156" w:afterLines="50" w:line="260" w:lineRule="exact"/>
              <w:rPr>
                <w:rFonts w:hint="eastAsia" w:ascii="宋体" w:hAnsi="宋体" w:eastAsia="宋体" w:cs="宋体"/>
                <w:szCs w:val="21"/>
              </w:rPr>
            </w:pPr>
            <w:r>
              <w:rPr>
                <w:rFonts w:hint="eastAsia" w:ascii="宋体" w:hAnsi="宋体" w:eastAsia="宋体" w:cs="宋体"/>
                <w:szCs w:val="21"/>
              </w:rPr>
              <w:t>中（4分）：</w:t>
            </w:r>
          </w:p>
          <w:p w14:paraId="1BD85838">
            <w:pPr>
              <w:spacing w:after="156" w:afterLines="50" w:line="260" w:lineRule="exact"/>
              <w:rPr>
                <w:rFonts w:hint="eastAsia" w:ascii="宋体" w:hAnsi="宋体" w:eastAsia="宋体" w:cs="宋体"/>
                <w:szCs w:val="21"/>
              </w:rPr>
            </w:pPr>
            <w:r>
              <w:rPr>
                <w:rFonts w:hint="eastAsia" w:ascii="宋体" w:hAnsi="宋体" w:eastAsia="宋体" w:cs="宋体"/>
                <w:szCs w:val="21"/>
              </w:rPr>
              <w:t>1.基础管理：设置专职安全管理人员，安全管理制度、人员配置基本合理；</w:t>
            </w:r>
          </w:p>
          <w:p w14:paraId="7D473FC2">
            <w:pPr>
              <w:spacing w:after="156" w:afterLines="50" w:line="260" w:lineRule="exact"/>
              <w:rPr>
                <w:rFonts w:hint="eastAsia" w:ascii="宋体" w:hAnsi="宋体" w:eastAsia="宋体" w:cs="宋体"/>
                <w:szCs w:val="21"/>
              </w:rPr>
            </w:pPr>
            <w:r>
              <w:rPr>
                <w:rFonts w:hint="eastAsia" w:ascii="宋体" w:hAnsi="宋体" w:eastAsia="宋体" w:cs="宋体"/>
                <w:szCs w:val="21"/>
              </w:rPr>
              <w:t>2.工序安全：完整列明各工序安全技术措施，但措施通用性强，未结合本项目场地、结构、施工工艺做专项细化，针对性不足；</w:t>
            </w:r>
          </w:p>
          <w:p w14:paraId="73CB8C9B">
            <w:pPr>
              <w:spacing w:after="156" w:afterLines="50" w:line="260" w:lineRule="exact"/>
              <w:rPr>
                <w:rFonts w:hint="eastAsia" w:ascii="宋体" w:hAnsi="宋体" w:eastAsia="宋体" w:cs="宋体"/>
                <w:szCs w:val="21"/>
              </w:rPr>
            </w:pPr>
            <w:r>
              <w:rPr>
                <w:rFonts w:hint="eastAsia" w:ascii="宋体" w:hAnsi="宋体" w:eastAsia="宋体" w:cs="宋体"/>
                <w:szCs w:val="21"/>
              </w:rPr>
              <w:t>3.质量保障：质量技术组织措施符合项目实际、满足安全技术标准，方案具备基本可行性；</w:t>
            </w:r>
          </w:p>
          <w:p w14:paraId="40FFB9A2">
            <w:pPr>
              <w:spacing w:after="156" w:afterLines="50" w:line="260" w:lineRule="exact"/>
              <w:rPr>
                <w:rFonts w:hint="eastAsia" w:ascii="宋体" w:hAnsi="宋体" w:eastAsia="宋体" w:cs="宋体"/>
                <w:szCs w:val="21"/>
              </w:rPr>
            </w:pPr>
            <w:r>
              <w:rPr>
                <w:rFonts w:hint="eastAsia" w:ascii="宋体" w:hAnsi="宋体" w:eastAsia="宋体" w:cs="宋体"/>
                <w:szCs w:val="21"/>
              </w:rPr>
              <w:t>4.综合保障：具备基础消防、应急处置措施，文明、环保措施覆盖核心要求，但内容简略。</w:t>
            </w:r>
          </w:p>
          <w:p w14:paraId="2EAE4DE2">
            <w:pPr>
              <w:spacing w:after="156" w:afterLines="50" w:line="260" w:lineRule="exact"/>
              <w:rPr>
                <w:rFonts w:hint="eastAsia" w:ascii="宋体" w:hAnsi="宋体" w:eastAsia="宋体" w:cs="宋体"/>
                <w:szCs w:val="21"/>
              </w:rPr>
            </w:pPr>
            <w:r>
              <w:rPr>
                <w:rFonts w:hint="eastAsia" w:ascii="宋体" w:hAnsi="宋体" w:eastAsia="宋体" w:cs="宋体"/>
                <w:szCs w:val="21"/>
              </w:rPr>
              <w:t>一般（1分）：</w:t>
            </w:r>
          </w:p>
          <w:p w14:paraId="097F3E86">
            <w:pPr>
              <w:spacing w:after="156" w:afterLines="50" w:line="260" w:lineRule="exact"/>
              <w:rPr>
                <w:rFonts w:hint="eastAsia" w:ascii="宋体" w:hAnsi="宋体" w:eastAsia="宋体" w:cs="宋体"/>
                <w:szCs w:val="21"/>
              </w:rPr>
            </w:pPr>
            <w:r>
              <w:rPr>
                <w:rFonts w:hint="eastAsia" w:ascii="宋体" w:hAnsi="宋体" w:eastAsia="宋体" w:cs="宋体"/>
                <w:szCs w:val="21"/>
              </w:rPr>
              <w:t>1.仅满足基础底线：配备专职安全管理人员、设立基础安全管理制度；</w:t>
            </w:r>
          </w:p>
          <w:p w14:paraId="0B37FFD2">
            <w:pPr>
              <w:spacing w:after="156" w:afterLines="50" w:line="260" w:lineRule="exact"/>
              <w:rPr>
                <w:rFonts w:hint="eastAsia" w:ascii="宋体" w:hAnsi="宋体" w:eastAsia="宋体" w:cs="宋体"/>
                <w:szCs w:val="21"/>
              </w:rPr>
            </w:pPr>
            <w:r>
              <w:rPr>
                <w:rFonts w:hint="eastAsia" w:ascii="宋体" w:hAnsi="宋体" w:eastAsia="宋体" w:cs="宋体"/>
                <w:szCs w:val="21"/>
              </w:rPr>
              <w:t>2.工序安全：各工序安全技术措施内容残缺、关键管控节点缺失；</w:t>
            </w:r>
          </w:p>
          <w:p w14:paraId="1083F417">
            <w:pPr>
              <w:spacing w:after="156" w:afterLines="50" w:line="260" w:lineRule="exact"/>
              <w:rPr>
                <w:rFonts w:hint="eastAsia" w:ascii="宋体" w:hAnsi="宋体" w:eastAsia="宋体" w:cs="宋体"/>
                <w:szCs w:val="21"/>
              </w:rPr>
            </w:pPr>
            <w:r>
              <w:rPr>
                <w:rFonts w:hint="eastAsia" w:ascii="宋体" w:hAnsi="宋体" w:eastAsia="宋体" w:cs="宋体"/>
                <w:szCs w:val="21"/>
              </w:rPr>
              <w:t>3.质量安全保障：质量技术措施仅满足最低安全标准，方案考虑片面，缺少过程管控、验收保障内容；</w:t>
            </w:r>
          </w:p>
          <w:p w14:paraId="55A03C7F">
            <w:pPr>
              <w:spacing w:after="156" w:afterLines="50" w:line="260" w:lineRule="exact"/>
              <w:rPr>
                <w:rFonts w:hint="eastAsia" w:ascii="宋体" w:hAnsi="宋体" w:eastAsia="宋体" w:cs="宋体"/>
                <w:szCs w:val="21"/>
              </w:rPr>
            </w:pPr>
            <w:r>
              <w:rPr>
                <w:rFonts w:hint="eastAsia" w:ascii="宋体" w:hAnsi="宋体" w:eastAsia="宋体" w:cs="宋体"/>
                <w:szCs w:val="21"/>
              </w:rPr>
              <w:t>4.综合保障：仅简单列明消防、文明环保基础条款，无完整处置流程。</w:t>
            </w:r>
          </w:p>
          <w:p w14:paraId="53C0C4FD">
            <w:pPr>
              <w:spacing w:after="156" w:afterLines="50" w:line="260" w:lineRule="exact"/>
              <w:rPr>
                <w:rFonts w:hint="eastAsia" w:ascii="宋体" w:hAnsi="宋体" w:eastAsia="宋体" w:cs="宋体"/>
                <w:szCs w:val="21"/>
              </w:rPr>
            </w:pPr>
            <w:r>
              <w:rPr>
                <w:rFonts w:hint="eastAsia" w:ascii="宋体" w:hAnsi="宋体" w:eastAsia="宋体" w:cs="宋体"/>
                <w:szCs w:val="21"/>
              </w:rPr>
              <w:t>差（0分）：未提供此项内容，或提供的方案不能满足施工的需要。</w:t>
            </w:r>
          </w:p>
        </w:tc>
      </w:tr>
      <w:tr w14:paraId="223E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0" w:type="auto"/>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23E67D7">
            <w:pPr>
              <w:pStyle w:val="17"/>
              <w:spacing w:line="360" w:lineRule="exact"/>
              <w:jc w:val="center"/>
              <w:rPr>
                <w:rFonts w:hint="eastAsia" w:ascii="宋体" w:hAnsi="宋体" w:eastAsia="宋体" w:cs="宋体"/>
                <w:sz w:val="21"/>
              </w:rPr>
            </w:pPr>
          </w:p>
        </w:tc>
        <w:tc>
          <w:tcPr>
            <w:tcW w:w="707"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43D9BA6">
            <w:pPr>
              <w:spacing w:line="360" w:lineRule="exact"/>
              <w:jc w:val="center"/>
              <w:rPr>
                <w:rFonts w:hint="eastAsia" w:ascii="宋体" w:hAnsi="宋体" w:eastAsia="宋体" w:cs="宋体"/>
                <w:szCs w:val="21"/>
              </w:rPr>
            </w:pPr>
            <w:r>
              <w:rPr>
                <w:rFonts w:hint="eastAsia" w:ascii="宋体" w:hAnsi="宋体" w:eastAsia="宋体" w:cs="宋体"/>
                <w:szCs w:val="21"/>
              </w:rPr>
              <w:t>确保工期的技术组织措施（12分）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B803A9C">
            <w:pPr>
              <w:spacing w:after="156" w:afterLines="50" w:line="360" w:lineRule="exact"/>
              <w:rPr>
                <w:rFonts w:hint="eastAsia" w:ascii="宋体" w:hAnsi="宋体" w:eastAsia="宋体" w:cs="宋体"/>
                <w:szCs w:val="21"/>
              </w:rPr>
            </w:pPr>
            <w:r>
              <w:rPr>
                <w:rFonts w:hint="eastAsia" w:ascii="宋体" w:hAnsi="宋体" w:eastAsia="宋体" w:cs="宋体"/>
                <w:szCs w:val="21"/>
              </w:rPr>
              <w:t>针对供应商提供的确保工期的技术组织措施【①工期保障措施；②施工进度计划；③施工进度图（表）；④劳动力计划；⑤供应商针对本项目特点提出其他确保工期的其他技术组织措施】按以下标准计分：</w:t>
            </w:r>
          </w:p>
          <w:p w14:paraId="4CB2F03F">
            <w:pPr>
              <w:spacing w:after="156" w:afterLines="50" w:line="360" w:lineRule="exact"/>
              <w:rPr>
                <w:rFonts w:hint="eastAsia" w:ascii="宋体" w:hAnsi="宋体" w:eastAsia="宋体" w:cs="宋体"/>
                <w:szCs w:val="21"/>
              </w:rPr>
            </w:pPr>
            <w:r>
              <w:rPr>
                <w:rFonts w:hint="eastAsia" w:ascii="宋体" w:hAnsi="宋体" w:eastAsia="宋体" w:cs="宋体"/>
                <w:szCs w:val="21"/>
              </w:rPr>
              <w:t>优（12分）：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40757F0F">
            <w:pPr>
              <w:spacing w:after="156" w:afterLines="50" w:line="360" w:lineRule="exact"/>
              <w:rPr>
                <w:rFonts w:hint="eastAsia" w:ascii="宋体" w:hAnsi="宋体" w:eastAsia="宋体" w:cs="宋体"/>
                <w:szCs w:val="21"/>
              </w:rPr>
            </w:pPr>
            <w:r>
              <w:rPr>
                <w:rFonts w:hint="eastAsia" w:ascii="宋体" w:hAnsi="宋体" w:eastAsia="宋体" w:cs="宋体"/>
                <w:szCs w:val="21"/>
              </w:rPr>
              <w:t>良（9分）：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277E4465">
            <w:pPr>
              <w:spacing w:after="156" w:afterLines="50" w:line="360" w:lineRule="exact"/>
              <w:rPr>
                <w:rFonts w:hint="eastAsia" w:ascii="宋体" w:hAnsi="宋体" w:eastAsia="宋体" w:cs="宋体"/>
                <w:szCs w:val="21"/>
              </w:rPr>
            </w:pPr>
            <w:r>
              <w:rPr>
                <w:rFonts w:hint="eastAsia" w:ascii="宋体" w:hAnsi="宋体" w:eastAsia="宋体" w:cs="宋体"/>
                <w:szCs w:val="21"/>
              </w:rPr>
              <w:t>中（6分）：保证工期的施工组织措施方案中在施工工艺、施工方法、材料选用、劳动力安排、技术等方面有具体措施，且有控制工期的施工进度计划，但考虑欠周全。</w:t>
            </w:r>
          </w:p>
          <w:p w14:paraId="1966AEE5">
            <w:pPr>
              <w:spacing w:after="156" w:afterLines="50" w:line="360" w:lineRule="exact"/>
              <w:rPr>
                <w:rFonts w:hint="eastAsia" w:ascii="宋体" w:hAnsi="宋体" w:eastAsia="宋体" w:cs="宋体"/>
                <w:szCs w:val="21"/>
              </w:rPr>
            </w:pPr>
            <w:r>
              <w:rPr>
                <w:rFonts w:hint="eastAsia" w:ascii="宋体" w:hAnsi="宋体" w:eastAsia="宋体" w:cs="宋体"/>
                <w:szCs w:val="21"/>
              </w:rPr>
              <w:t>一般（3分）：保证工期的施工组织措施方案中有施工工艺、施工方法、劳动力安排等方面有具体实施措施但未提供控制工期的施工进度计划。</w:t>
            </w:r>
          </w:p>
          <w:p w14:paraId="7A3B701F">
            <w:pPr>
              <w:spacing w:after="156" w:afterLines="50" w:line="360" w:lineRule="exact"/>
              <w:rPr>
                <w:rFonts w:hint="eastAsia" w:ascii="宋体" w:hAnsi="宋体" w:eastAsia="宋体" w:cs="宋体"/>
                <w:szCs w:val="21"/>
              </w:rPr>
            </w:pPr>
            <w:r>
              <w:rPr>
                <w:rFonts w:hint="eastAsia" w:ascii="宋体" w:hAnsi="宋体" w:eastAsia="宋体" w:cs="宋体"/>
                <w:szCs w:val="21"/>
              </w:rPr>
              <w:t>差（0分）：未提供此项内容，或提供的方案不能满足施工的需要。</w:t>
            </w:r>
          </w:p>
        </w:tc>
      </w:tr>
      <w:tr w14:paraId="435F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89" w:type="pct"/>
            <w:gridSpan w:val="2"/>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3DCCC5E8">
            <w:pPr>
              <w:spacing w:line="360" w:lineRule="exact"/>
              <w:jc w:val="center"/>
              <w:rPr>
                <w:rFonts w:hint="eastAsia" w:ascii="宋体" w:hAnsi="宋体" w:eastAsia="宋体" w:cs="宋体"/>
                <w:b/>
                <w:szCs w:val="21"/>
              </w:rPr>
            </w:pPr>
            <w:r>
              <w:rPr>
                <w:rFonts w:hint="eastAsia" w:ascii="宋体" w:hAnsi="宋体" w:eastAsia="宋体" w:cs="宋体"/>
                <w:b/>
                <w:szCs w:val="21"/>
              </w:rPr>
              <w:t>3.企业业绩（8分）</w:t>
            </w:r>
          </w:p>
        </w:tc>
        <w:tc>
          <w:tcPr>
            <w:tcW w:w="3711" w:type="pc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BA10436">
            <w:pPr>
              <w:spacing w:before="120" w:after="120" w:line="288" w:lineRule="auto"/>
              <w:jc w:val="left"/>
              <w:rPr>
                <w:rFonts w:hint="eastAsia" w:ascii="宋体" w:hAnsi="宋体" w:eastAsia="宋体" w:cs="宋体"/>
                <w:szCs w:val="21"/>
              </w:rPr>
            </w:pPr>
            <w:r>
              <w:rPr>
                <w:rFonts w:hint="eastAsia" w:ascii="宋体" w:hAnsi="宋体" w:eastAsia="宋体" w:cs="宋体"/>
                <w:szCs w:val="21"/>
              </w:rPr>
              <w:t>供应商2022年1月1日以来承建过类似的项目的，每有一个得2分，此项满分8分。</w:t>
            </w:r>
          </w:p>
          <w:p w14:paraId="46292E2F">
            <w:pPr>
              <w:spacing w:after="156" w:afterLines="50" w:line="360" w:lineRule="exact"/>
              <w:jc w:val="left"/>
              <w:rPr>
                <w:rFonts w:hint="eastAsia" w:ascii="宋体" w:hAnsi="宋体" w:eastAsia="宋体" w:cs="宋体"/>
                <w:szCs w:val="21"/>
              </w:rPr>
            </w:pPr>
            <w:r>
              <w:rPr>
                <w:rFonts w:hint="eastAsia" w:ascii="宋体" w:hAnsi="宋体" w:eastAsia="宋体" w:cs="宋体"/>
                <w:szCs w:val="21"/>
              </w:rPr>
              <w:t>注：响应文件中提供中标（成交）通知书或合同协议书或竣工验收报告复印件并加盖供应商公章，供应商提供虚假材料谋取成交的，取消成交资格，并依法承担相应责任。不提供或不按以上要求提供的不予以计分。</w:t>
            </w:r>
          </w:p>
        </w:tc>
      </w:tr>
      <w:tr w14:paraId="0EAE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3"/>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7B0B06B">
            <w:pPr>
              <w:spacing w:line="360" w:lineRule="exact"/>
              <w:rPr>
                <w:rFonts w:hint="eastAsia" w:ascii="宋体" w:hAnsi="宋体" w:eastAsia="宋体" w:cs="宋体"/>
                <w:b/>
              </w:rPr>
            </w:pPr>
            <w:r>
              <w:rPr>
                <w:rFonts w:hint="eastAsia" w:ascii="宋体" w:hAnsi="宋体" w:eastAsia="宋体" w:cs="宋体"/>
                <w:b/>
              </w:rPr>
              <w:t>总得分=1+2+3</w:t>
            </w:r>
          </w:p>
          <w:p w14:paraId="3DDF22AE">
            <w:pPr>
              <w:spacing w:line="360" w:lineRule="exact"/>
              <w:ind w:firstLine="420" w:firstLineChars="200"/>
              <w:rPr>
                <w:rFonts w:hint="eastAsia" w:ascii="宋体" w:hAnsi="宋体" w:eastAsia="宋体" w:cs="宋体"/>
              </w:rPr>
            </w:pPr>
            <w:r>
              <w:rPr>
                <w:rFonts w:hint="eastAsia" w:ascii="宋体" w:hAnsi="宋体" w:eastAsia="宋体" w:cs="宋体"/>
              </w:rPr>
              <w:t>评标小组按总得分从高到低的顺序排列，推荐三名成交候选人；若总得分相同，按价格分由高到低排列；若价格分相同的，按技术方案分由高到低排列；若技术方案分相同的，按信誉分由高到低排列。排名第一的成交候选人如放弃成交，或者因不可抗力提出不能履行合同，采购人可以确定排名第二的成交候选人为成交人，依次类推。</w:t>
            </w:r>
          </w:p>
        </w:tc>
      </w:tr>
    </w:tbl>
    <w:p w14:paraId="227DEC91">
      <w:pPr>
        <w:rPr>
          <w:rFonts w:hint="eastAsia" w:ascii="宋体" w:hAnsi="宋体" w:eastAsia="宋体" w:cs="宋体"/>
          <w:sz w:val="28"/>
          <w:szCs w:val="28"/>
        </w:rPr>
      </w:pPr>
      <w:r>
        <w:rPr>
          <w:rFonts w:hint="eastAsia" w:ascii="宋体" w:hAnsi="宋体" w:eastAsia="宋体" w:cs="宋体"/>
          <w:sz w:val="28"/>
          <w:szCs w:val="28"/>
        </w:rPr>
        <w:br w:type="page"/>
      </w:r>
    </w:p>
    <w:p w14:paraId="3CEFB738">
      <w:pPr>
        <w:pStyle w:val="6"/>
        <w:ind w:left="63" w:right="63"/>
        <w:jc w:val="both"/>
        <w:rPr>
          <w:rFonts w:hint="eastAsia" w:ascii="宋体" w:hAnsi="宋体" w:eastAsia="宋体" w:cs="宋体"/>
          <w:sz w:val="28"/>
          <w:szCs w:val="28"/>
        </w:rPr>
      </w:pPr>
      <w:r>
        <w:rPr>
          <w:rFonts w:hint="eastAsia" w:ascii="宋体" w:hAnsi="宋体" w:eastAsia="宋体" w:cs="宋体"/>
          <w:sz w:val="28"/>
          <w:szCs w:val="28"/>
        </w:rPr>
        <w:t>附件2：</w:t>
      </w:r>
    </w:p>
    <w:p w14:paraId="0AC902F8">
      <w:pPr>
        <w:pStyle w:val="6"/>
        <w:ind w:left="63" w:right="63"/>
        <w:jc w:val="both"/>
        <w:rPr>
          <w:rFonts w:hint="eastAsia" w:ascii="宋体" w:hAnsi="宋体" w:eastAsia="宋体" w:cs="宋体"/>
          <w:sz w:val="28"/>
          <w:szCs w:val="28"/>
        </w:rPr>
      </w:pPr>
    </w:p>
    <w:p w14:paraId="7CA2CBE3">
      <w:pPr>
        <w:snapToGrid w:val="0"/>
        <w:spacing w:before="50" w:after="156" w:afterLines="50" w:line="360" w:lineRule="auto"/>
        <w:jc w:val="center"/>
        <w:rPr>
          <w:rFonts w:hint="eastAsia" w:ascii="仿宋" w:hAnsi="仿宋" w:eastAsia="仿宋"/>
          <w:b/>
          <w:sz w:val="32"/>
          <w:szCs w:val="32"/>
        </w:rPr>
      </w:pPr>
      <w:r>
        <w:rPr>
          <w:rFonts w:hint="eastAsia" w:ascii="仿宋" w:hAnsi="仿宋" w:eastAsia="仿宋"/>
          <w:b/>
          <w:sz w:val="32"/>
          <w:szCs w:val="32"/>
        </w:rPr>
        <w:t>投标人直接控股、管理关系信息表</w:t>
      </w:r>
    </w:p>
    <w:tbl>
      <w:tblPr>
        <w:tblStyle w:val="12"/>
        <w:tblW w:w="11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224"/>
        <w:gridCol w:w="1297"/>
        <w:gridCol w:w="1077"/>
        <w:gridCol w:w="6648"/>
      </w:tblGrid>
      <w:tr w14:paraId="6C37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4362" w:type="dxa"/>
            <w:gridSpan w:val="4"/>
            <w:shd w:val="clear" w:color="auto" w:fill="F2DBDB"/>
            <w:vAlign w:val="center"/>
          </w:tcPr>
          <w:p w14:paraId="4E122FD5">
            <w:pPr>
              <w:snapToGrid w:val="0"/>
              <w:spacing w:before="156" w:beforeLines="50" w:after="50"/>
              <w:jc w:val="center"/>
              <w:rPr>
                <w:rFonts w:hint="eastAsia" w:ascii="仿宋" w:hAnsi="仿宋" w:eastAsia="仿宋"/>
                <w:b/>
                <w:szCs w:val="21"/>
              </w:rPr>
            </w:pPr>
            <w:r>
              <w:rPr>
                <w:rFonts w:ascii="仿宋" w:hAnsi="仿宋" w:eastAsia="仿宋"/>
                <w:b/>
                <w:szCs w:val="21"/>
              </w:rPr>
              <w:t>投标人直接控股股东信息表</w:t>
            </w:r>
          </w:p>
        </w:tc>
        <w:tc>
          <w:tcPr>
            <w:tcW w:w="6648" w:type="dxa"/>
            <w:shd w:val="clear" w:color="auto" w:fill="F2DBDB"/>
            <w:vAlign w:val="center"/>
          </w:tcPr>
          <w:p w14:paraId="2AC1E9E7">
            <w:pPr>
              <w:snapToGrid w:val="0"/>
              <w:spacing w:before="156" w:beforeLines="50" w:after="50"/>
              <w:jc w:val="center"/>
              <w:rPr>
                <w:rFonts w:hint="eastAsia" w:ascii="仿宋" w:hAnsi="仿宋" w:eastAsia="仿宋"/>
                <w:b/>
                <w:szCs w:val="21"/>
              </w:rPr>
            </w:pPr>
            <w:r>
              <w:rPr>
                <w:rFonts w:ascii="仿宋" w:hAnsi="仿宋" w:eastAsia="仿宋"/>
                <w:b/>
                <w:szCs w:val="21"/>
              </w:rPr>
              <w:t>说明</w:t>
            </w:r>
          </w:p>
        </w:tc>
      </w:tr>
      <w:tr w14:paraId="1D43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64" w:type="dxa"/>
            <w:vAlign w:val="center"/>
          </w:tcPr>
          <w:p w14:paraId="175A470B">
            <w:pPr>
              <w:spacing w:line="360" w:lineRule="exact"/>
              <w:jc w:val="center"/>
              <w:rPr>
                <w:rFonts w:hint="eastAsia" w:ascii="仿宋" w:hAnsi="仿宋" w:eastAsia="仿宋" w:cs="宋体"/>
                <w:b/>
                <w:bCs/>
                <w:kern w:val="0"/>
                <w:szCs w:val="21"/>
              </w:rPr>
            </w:pPr>
            <w:r>
              <w:rPr>
                <w:rFonts w:ascii="仿宋" w:hAnsi="仿宋" w:eastAsia="仿宋" w:cs="宋体"/>
                <w:b/>
                <w:bCs/>
                <w:kern w:val="0"/>
                <w:szCs w:val="21"/>
              </w:rPr>
              <w:t>序号</w:t>
            </w:r>
          </w:p>
        </w:tc>
        <w:tc>
          <w:tcPr>
            <w:tcW w:w="1224" w:type="dxa"/>
            <w:vAlign w:val="center"/>
          </w:tcPr>
          <w:p w14:paraId="7D64249E">
            <w:pPr>
              <w:spacing w:line="360" w:lineRule="exact"/>
              <w:jc w:val="center"/>
              <w:rPr>
                <w:rFonts w:hint="eastAsia" w:ascii="仿宋" w:hAnsi="仿宋" w:eastAsia="仿宋" w:cs="宋体"/>
                <w:b/>
                <w:bCs/>
                <w:kern w:val="0"/>
                <w:szCs w:val="21"/>
              </w:rPr>
            </w:pPr>
            <w:r>
              <w:rPr>
                <w:rFonts w:ascii="仿宋" w:hAnsi="仿宋" w:eastAsia="仿宋" w:cs="宋体"/>
                <w:b/>
                <w:bCs/>
                <w:kern w:val="0"/>
                <w:szCs w:val="21"/>
              </w:rPr>
              <w:t>直接控股股东名称</w:t>
            </w:r>
          </w:p>
        </w:tc>
        <w:tc>
          <w:tcPr>
            <w:tcW w:w="1296" w:type="dxa"/>
            <w:vAlign w:val="center"/>
          </w:tcPr>
          <w:p w14:paraId="05DDC760">
            <w:pPr>
              <w:spacing w:line="360" w:lineRule="exact"/>
              <w:jc w:val="center"/>
              <w:rPr>
                <w:rFonts w:hint="eastAsia" w:ascii="仿宋" w:hAnsi="仿宋" w:eastAsia="仿宋" w:cs="宋体"/>
                <w:b/>
                <w:bCs/>
                <w:kern w:val="0"/>
                <w:szCs w:val="21"/>
              </w:rPr>
            </w:pPr>
            <w:r>
              <w:rPr>
                <w:rFonts w:ascii="仿宋" w:hAnsi="仿宋" w:eastAsia="仿宋" w:cs="宋体"/>
                <w:b/>
                <w:bCs/>
                <w:kern w:val="0"/>
                <w:szCs w:val="21"/>
              </w:rPr>
              <w:t>出资比例</w:t>
            </w:r>
          </w:p>
        </w:tc>
        <w:tc>
          <w:tcPr>
            <w:tcW w:w="1076" w:type="dxa"/>
            <w:vAlign w:val="center"/>
          </w:tcPr>
          <w:p w14:paraId="283658A9">
            <w:pPr>
              <w:spacing w:line="360" w:lineRule="exact"/>
              <w:jc w:val="center"/>
              <w:rPr>
                <w:rFonts w:hint="eastAsia" w:ascii="仿宋" w:hAnsi="仿宋" w:eastAsia="仿宋" w:cs="宋体"/>
                <w:b/>
                <w:bCs/>
                <w:kern w:val="0"/>
                <w:szCs w:val="21"/>
              </w:rPr>
            </w:pPr>
            <w:r>
              <w:rPr>
                <w:rFonts w:ascii="仿宋" w:hAnsi="仿宋" w:eastAsia="仿宋" w:cs="宋体"/>
                <w:b/>
                <w:bCs/>
                <w:kern w:val="0"/>
                <w:szCs w:val="21"/>
              </w:rPr>
              <w:t>身份证号码或者统一社会信用代码</w:t>
            </w:r>
          </w:p>
        </w:tc>
        <w:tc>
          <w:tcPr>
            <w:tcW w:w="6648" w:type="dxa"/>
            <w:vMerge w:val="restart"/>
            <w:vAlign w:val="center"/>
          </w:tcPr>
          <w:p w14:paraId="47F41A5E">
            <w:pPr>
              <w:snapToGrid w:val="0"/>
              <w:jc w:val="left"/>
              <w:rPr>
                <w:rFonts w:hint="eastAsia" w:ascii="仿宋" w:hAnsi="仿宋" w:eastAsia="仿宋"/>
                <w:szCs w:val="21"/>
              </w:rPr>
            </w:pPr>
            <w:r>
              <w:rPr>
                <w:rFonts w:ascii="仿宋" w:hAnsi="仿宋" w:eastAsia="仿宋"/>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AA47338">
            <w:pPr>
              <w:snapToGrid w:val="0"/>
              <w:jc w:val="left"/>
              <w:rPr>
                <w:rFonts w:hint="eastAsia" w:ascii="仿宋" w:hAnsi="仿宋" w:eastAsia="仿宋"/>
                <w:szCs w:val="21"/>
              </w:rPr>
            </w:pPr>
            <w:r>
              <w:rPr>
                <w:rFonts w:ascii="仿宋" w:hAnsi="仿宋" w:eastAsia="仿宋"/>
                <w:szCs w:val="21"/>
              </w:rPr>
              <w:t>2.本表所指的控股关系仅限于直接控股关系，不包括间接的控股关系。公司实际控制人与公司之间的关系不属于本表所指的直接控股关系。</w:t>
            </w:r>
          </w:p>
          <w:p w14:paraId="11E51AD7">
            <w:pPr>
              <w:snapToGrid w:val="0"/>
              <w:jc w:val="left"/>
              <w:rPr>
                <w:rFonts w:hint="eastAsia" w:ascii="仿宋" w:hAnsi="仿宋" w:eastAsia="仿宋" w:cs="宋体"/>
                <w:b/>
                <w:bCs/>
                <w:kern w:val="0"/>
                <w:szCs w:val="21"/>
              </w:rPr>
            </w:pPr>
            <w:r>
              <w:rPr>
                <w:rFonts w:ascii="仿宋" w:hAnsi="仿宋" w:eastAsia="仿宋"/>
                <w:szCs w:val="21"/>
              </w:rPr>
              <w:t>3.供应商不存在直接控股股东的，则填“无”。</w:t>
            </w:r>
          </w:p>
        </w:tc>
      </w:tr>
      <w:tr w14:paraId="5985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64" w:type="dxa"/>
          </w:tcPr>
          <w:p w14:paraId="3E07DC2E">
            <w:pPr>
              <w:snapToGrid w:val="0"/>
              <w:spacing w:before="156" w:beforeLines="50" w:after="50"/>
              <w:jc w:val="center"/>
              <w:rPr>
                <w:rFonts w:hint="eastAsia" w:ascii="仿宋" w:hAnsi="仿宋" w:eastAsia="仿宋"/>
                <w:b/>
                <w:szCs w:val="21"/>
              </w:rPr>
            </w:pPr>
            <w:r>
              <w:rPr>
                <w:rFonts w:ascii="仿宋" w:hAnsi="仿宋" w:eastAsia="仿宋"/>
                <w:b/>
                <w:szCs w:val="21"/>
              </w:rPr>
              <w:t>1</w:t>
            </w:r>
          </w:p>
        </w:tc>
        <w:tc>
          <w:tcPr>
            <w:tcW w:w="1224" w:type="dxa"/>
          </w:tcPr>
          <w:p w14:paraId="4E96981E">
            <w:pPr>
              <w:snapToGrid w:val="0"/>
              <w:spacing w:before="156" w:beforeLines="50" w:after="50"/>
              <w:jc w:val="left"/>
              <w:rPr>
                <w:rFonts w:hint="eastAsia" w:ascii="仿宋" w:hAnsi="仿宋" w:eastAsia="仿宋"/>
                <w:b/>
                <w:szCs w:val="21"/>
              </w:rPr>
            </w:pPr>
          </w:p>
        </w:tc>
        <w:tc>
          <w:tcPr>
            <w:tcW w:w="1296" w:type="dxa"/>
          </w:tcPr>
          <w:p w14:paraId="025694B6">
            <w:pPr>
              <w:snapToGrid w:val="0"/>
              <w:spacing w:before="156" w:beforeLines="50" w:after="50"/>
              <w:jc w:val="left"/>
              <w:rPr>
                <w:rFonts w:hint="eastAsia" w:ascii="仿宋" w:hAnsi="仿宋" w:eastAsia="仿宋"/>
                <w:b/>
                <w:szCs w:val="21"/>
              </w:rPr>
            </w:pPr>
          </w:p>
        </w:tc>
        <w:tc>
          <w:tcPr>
            <w:tcW w:w="1076" w:type="dxa"/>
          </w:tcPr>
          <w:p w14:paraId="4E93CD7A">
            <w:pPr>
              <w:snapToGrid w:val="0"/>
              <w:spacing w:before="156" w:beforeLines="50" w:after="50"/>
              <w:jc w:val="left"/>
              <w:rPr>
                <w:rFonts w:hint="eastAsia" w:ascii="仿宋" w:hAnsi="仿宋" w:eastAsia="仿宋"/>
                <w:b/>
                <w:szCs w:val="21"/>
              </w:rPr>
            </w:pPr>
          </w:p>
        </w:tc>
        <w:tc>
          <w:tcPr>
            <w:tcW w:w="6648" w:type="dxa"/>
            <w:vMerge w:val="continue"/>
          </w:tcPr>
          <w:p w14:paraId="173EA67B">
            <w:pPr>
              <w:snapToGrid w:val="0"/>
              <w:jc w:val="left"/>
              <w:rPr>
                <w:rFonts w:hint="eastAsia" w:ascii="仿宋" w:hAnsi="仿宋" w:eastAsia="仿宋"/>
                <w:szCs w:val="21"/>
              </w:rPr>
            </w:pPr>
          </w:p>
        </w:tc>
      </w:tr>
      <w:tr w14:paraId="2034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64" w:type="dxa"/>
          </w:tcPr>
          <w:p w14:paraId="6E1B92DA">
            <w:pPr>
              <w:snapToGrid w:val="0"/>
              <w:spacing w:before="156" w:beforeLines="50" w:after="50"/>
              <w:jc w:val="center"/>
              <w:rPr>
                <w:rFonts w:hint="eastAsia" w:ascii="仿宋" w:hAnsi="仿宋" w:eastAsia="仿宋"/>
                <w:b/>
                <w:szCs w:val="21"/>
              </w:rPr>
            </w:pPr>
            <w:r>
              <w:rPr>
                <w:rFonts w:ascii="仿宋" w:hAnsi="仿宋" w:eastAsia="仿宋"/>
                <w:b/>
                <w:szCs w:val="21"/>
              </w:rPr>
              <w:t>2</w:t>
            </w:r>
          </w:p>
        </w:tc>
        <w:tc>
          <w:tcPr>
            <w:tcW w:w="1224" w:type="dxa"/>
          </w:tcPr>
          <w:p w14:paraId="32DD9674">
            <w:pPr>
              <w:snapToGrid w:val="0"/>
              <w:spacing w:before="156" w:beforeLines="50" w:after="50"/>
              <w:jc w:val="left"/>
              <w:rPr>
                <w:rFonts w:hint="eastAsia" w:ascii="仿宋" w:hAnsi="仿宋" w:eastAsia="仿宋"/>
                <w:b/>
                <w:szCs w:val="21"/>
              </w:rPr>
            </w:pPr>
          </w:p>
        </w:tc>
        <w:tc>
          <w:tcPr>
            <w:tcW w:w="1296" w:type="dxa"/>
          </w:tcPr>
          <w:p w14:paraId="79E1B149">
            <w:pPr>
              <w:snapToGrid w:val="0"/>
              <w:spacing w:before="156" w:beforeLines="50" w:after="50"/>
              <w:jc w:val="left"/>
              <w:rPr>
                <w:rFonts w:hint="eastAsia" w:ascii="仿宋" w:hAnsi="仿宋" w:eastAsia="仿宋"/>
                <w:b/>
                <w:szCs w:val="21"/>
              </w:rPr>
            </w:pPr>
          </w:p>
        </w:tc>
        <w:tc>
          <w:tcPr>
            <w:tcW w:w="1076" w:type="dxa"/>
          </w:tcPr>
          <w:p w14:paraId="625B32DB">
            <w:pPr>
              <w:snapToGrid w:val="0"/>
              <w:spacing w:before="156" w:beforeLines="50" w:after="50"/>
              <w:jc w:val="left"/>
              <w:rPr>
                <w:rFonts w:hint="eastAsia" w:ascii="仿宋" w:hAnsi="仿宋" w:eastAsia="仿宋"/>
                <w:b/>
                <w:szCs w:val="21"/>
              </w:rPr>
            </w:pPr>
          </w:p>
        </w:tc>
        <w:tc>
          <w:tcPr>
            <w:tcW w:w="6648" w:type="dxa"/>
            <w:vMerge w:val="continue"/>
          </w:tcPr>
          <w:p w14:paraId="5FBAE6C8">
            <w:pPr>
              <w:snapToGrid w:val="0"/>
              <w:spacing w:before="156" w:beforeLines="50" w:after="50"/>
              <w:jc w:val="left"/>
              <w:rPr>
                <w:rFonts w:hint="eastAsia" w:ascii="仿宋" w:hAnsi="仿宋" w:eastAsia="仿宋"/>
                <w:b/>
                <w:szCs w:val="21"/>
              </w:rPr>
            </w:pPr>
          </w:p>
        </w:tc>
      </w:tr>
      <w:tr w14:paraId="6B52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64" w:type="dxa"/>
            <w:tcBorders>
              <w:bottom w:val="single" w:color="auto" w:sz="4" w:space="0"/>
            </w:tcBorders>
          </w:tcPr>
          <w:p w14:paraId="13FC5E99">
            <w:pPr>
              <w:snapToGrid w:val="0"/>
              <w:spacing w:before="156" w:beforeLines="50" w:after="50"/>
              <w:jc w:val="center"/>
              <w:rPr>
                <w:rFonts w:hint="eastAsia" w:ascii="仿宋" w:hAnsi="仿宋" w:eastAsia="仿宋"/>
                <w:b/>
                <w:szCs w:val="21"/>
              </w:rPr>
            </w:pPr>
            <w:r>
              <w:rPr>
                <w:rFonts w:ascii="仿宋" w:hAnsi="仿宋" w:eastAsia="仿宋" w:cs="宋体"/>
                <w:kern w:val="0"/>
                <w:szCs w:val="21"/>
              </w:rPr>
              <w:t>……</w:t>
            </w:r>
          </w:p>
        </w:tc>
        <w:tc>
          <w:tcPr>
            <w:tcW w:w="1224" w:type="dxa"/>
            <w:tcBorders>
              <w:bottom w:val="single" w:color="auto" w:sz="4" w:space="0"/>
            </w:tcBorders>
          </w:tcPr>
          <w:p w14:paraId="53C5C5A2">
            <w:pPr>
              <w:snapToGrid w:val="0"/>
              <w:spacing w:before="156" w:beforeLines="50" w:after="50"/>
              <w:jc w:val="left"/>
              <w:rPr>
                <w:rFonts w:hint="eastAsia" w:ascii="仿宋" w:hAnsi="仿宋" w:eastAsia="仿宋"/>
                <w:b/>
                <w:szCs w:val="21"/>
              </w:rPr>
            </w:pPr>
          </w:p>
        </w:tc>
        <w:tc>
          <w:tcPr>
            <w:tcW w:w="1296" w:type="dxa"/>
            <w:tcBorders>
              <w:bottom w:val="single" w:color="auto" w:sz="4" w:space="0"/>
            </w:tcBorders>
          </w:tcPr>
          <w:p w14:paraId="653BBE94">
            <w:pPr>
              <w:snapToGrid w:val="0"/>
              <w:spacing w:before="156" w:beforeLines="50" w:after="50"/>
              <w:jc w:val="left"/>
              <w:rPr>
                <w:rFonts w:hint="eastAsia" w:ascii="仿宋" w:hAnsi="仿宋" w:eastAsia="仿宋"/>
                <w:b/>
                <w:szCs w:val="21"/>
              </w:rPr>
            </w:pPr>
          </w:p>
        </w:tc>
        <w:tc>
          <w:tcPr>
            <w:tcW w:w="1076" w:type="dxa"/>
            <w:tcBorders>
              <w:bottom w:val="single" w:color="auto" w:sz="4" w:space="0"/>
            </w:tcBorders>
          </w:tcPr>
          <w:p w14:paraId="400B0EBB">
            <w:pPr>
              <w:snapToGrid w:val="0"/>
              <w:spacing w:before="156" w:beforeLines="50" w:after="50"/>
              <w:jc w:val="left"/>
              <w:rPr>
                <w:rFonts w:hint="eastAsia" w:ascii="仿宋" w:hAnsi="仿宋" w:eastAsia="仿宋"/>
                <w:b/>
                <w:szCs w:val="21"/>
              </w:rPr>
            </w:pPr>
          </w:p>
        </w:tc>
        <w:tc>
          <w:tcPr>
            <w:tcW w:w="6648" w:type="dxa"/>
            <w:vMerge w:val="continue"/>
            <w:tcBorders>
              <w:bottom w:val="single" w:color="auto" w:sz="4" w:space="0"/>
            </w:tcBorders>
          </w:tcPr>
          <w:p w14:paraId="0340E30B">
            <w:pPr>
              <w:snapToGrid w:val="0"/>
              <w:spacing w:before="156" w:beforeLines="50" w:after="50"/>
              <w:jc w:val="left"/>
              <w:rPr>
                <w:rFonts w:hint="eastAsia" w:ascii="仿宋" w:hAnsi="仿宋" w:eastAsia="仿宋"/>
                <w:b/>
                <w:szCs w:val="21"/>
              </w:rPr>
            </w:pPr>
          </w:p>
        </w:tc>
      </w:tr>
      <w:tr w14:paraId="215F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362" w:type="dxa"/>
            <w:gridSpan w:val="4"/>
            <w:shd w:val="clear" w:color="auto" w:fill="F2DBDB"/>
            <w:vAlign w:val="center"/>
          </w:tcPr>
          <w:p w14:paraId="653F4AAB">
            <w:pPr>
              <w:snapToGrid w:val="0"/>
              <w:spacing w:before="156" w:beforeLines="50" w:after="50"/>
              <w:jc w:val="center"/>
              <w:rPr>
                <w:rFonts w:hint="eastAsia" w:ascii="仿宋" w:hAnsi="仿宋" w:eastAsia="仿宋"/>
                <w:b/>
                <w:szCs w:val="21"/>
              </w:rPr>
            </w:pPr>
            <w:r>
              <w:rPr>
                <w:rFonts w:ascii="仿宋" w:hAnsi="仿宋" w:eastAsia="仿宋"/>
                <w:b/>
                <w:szCs w:val="21"/>
              </w:rPr>
              <w:t>投标人直接管理关系信息表</w:t>
            </w:r>
          </w:p>
        </w:tc>
        <w:tc>
          <w:tcPr>
            <w:tcW w:w="6648" w:type="dxa"/>
            <w:shd w:val="clear" w:color="auto" w:fill="F2DBDB"/>
            <w:vAlign w:val="center"/>
          </w:tcPr>
          <w:p w14:paraId="48207CC7">
            <w:pPr>
              <w:snapToGrid w:val="0"/>
              <w:spacing w:before="156" w:beforeLines="50" w:after="50"/>
              <w:jc w:val="center"/>
              <w:rPr>
                <w:rFonts w:hint="eastAsia" w:ascii="仿宋" w:hAnsi="仿宋" w:eastAsia="仿宋"/>
                <w:b/>
                <w:szCs w:val="21"/>
              </w:rPr>
            </w:pPr>
            <w:r>
              <w:rPr>
                <w:rFonts w:ascii="仿宋" w:hAnsi="仿宋" w:eastAsia="仿宋"/>
                <w:b/>
                <w:szCs w:val="21"/>
              </w:rPr>
              <w:t>说明</w:t>
            </w:r>
          </w:p>
        </w:tc>
      </w:tr>
      <w:tr w14:paraId="1A01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64" w:type="dxa"/>
            <w:vAlign w:val="center"/>
          </w:tcPr>
          <w:p w14:paraId="72248B21">
            <w:pPr>
              <w:snapToGrid w:val="0"/>
              <w:spacing w:before="156" w:beforeLines="50" w:after="50"/>
              <w:jc w:val="center"/>
              <w:rPr>
                <w:rFonts w:hint="eastAsia" w:ascii="仿宋" w:hAnsi="仿宋" w:eastAsia="仿宋"/>
                <w:b/>
                <w:szCs w:val="21"/>
              </w:rPr>
            </w:pPr>
            <w:r>
              <w:rPr>
                <w:rFonts w:ascii="仿宋" w:hAnsi="仿宋" w:eastAsia="仿宋" w:cs="宋体"/>
                <w:b/>
                <w:bCs/>
                <w:kern w:val="0"/>
                <w:szCs w:val="21"/>
              </w:rPr>
              <w:t>序号</w:t>
            </w:r>
          </w:p>
        </w:tc>
        <w:tc>
          <w:tcPr>
            <w:tcW w:w="2521" w:type="dxa"/>
            <w:gridSpan w:val="2"/>
            <w:vAlign w:val="center"/>
          </w:tcPr>
          <w:p w14:paraId="7EFA7037">
            <w:pPr>
              <w:snapToGrid w:val="0"/>
              <w:spacing w:before="156" w:beforeLines="50" w:after="50"/>
              <w:jc w:val="center"/>
              <w:rPr>
                <w:rFonts w:hint="eastAsia" w:ascii="仿宋" w:hAnsi="仿宋" w:eastAsia="仿宋"/>
                <w:b/>
                <w:szCs w:val="21"/>
              </w:rPr>
            </w:pPr>
            <w:r>
              <w:rPr>
                <w:rFonts w:ascii="仿宋" w:hAnsi="仿宋" w:eastAsia="仿宋" w:cs="宋体"/>
                <w:b/>
                <w:bCs/>
                <w:kern w:val="0"/>
                <w:szCs w:val="21"/>
              </w:rPr>
              <w:t>直接管理关系单位名称</w:t>
            </w:r>
          </w:p>
        </w:tc>
        <w:tc>
          <w:tcPr>
            <w:tcW w:w="1076" w:type="dxa"/>
            <w:vAlign w:val="center"/>
          </w:tcPr>
          <w:p w14:paraId="68AFD84D">
            <w:pPr>
              <w:snapToGrid w:val="0"/>
              <w:spacing w:before="156" w:beforeLines="50" w:after="50"/>
              <w:jc w:val="center"/>
              <w:rPr>
                <w:rFonts w:hint="eastAsia" w:ascii="仿宋" w:hAnsi="仿宋" w:eastAsia="仿宋"/>
                <w:b/>
                <w:szCs w:val="21"/>
              </w:rPr>
            </w:pPr>
            <w:r>
              <w:rPr>
                <w:rFonts w:ascii="仿宋" w:hAnsi="仿宋" w:eastAsia="仿宋" w:cs="宋体"/>
                <w:b/>
                <w:bCs/>
                <w:kern w:val="0"/>
                <w:szCs w:val="21"/>
              </w:rPr>
              <w:t>统一社会信用代码</w:t>
            </w:r>
          </w:p>
        </w:tc>
        <w:tc>
          <w:tcPr>
            <w:tcW w:w="6648" w:type="dxa"/>
            <w:vMerge w:val="restart"/>
            <w:vAlign w:val="center"/>
          </w:tcPr>
          <w:p w14:paraId="3D09F896">
            <w:pPr>
              <w:snapToGrid w:val="0"/>
              <w:jc w:val="left"/>
              <w:rPr>
                <w:rFonts w:hint="eastAsia" w:ascii="仿宋" w:hAnsi="仿宋" w:eastAsia="仿宋"/>
                <w:szCs w:val="21"/>
              </w:rPr>
            </w:pPr>
            <w:r>
              <w:rPr>
                <w:rFonts w:ascii="仿宋" w:hAnsi="仿宋" w:eastAsia="仿宋"/>
                <w:szCs w:val="21"/>
              </w:rPr>
              <w:t>1.管理关系：是指不具有出资持股关系的其他单位之间存在的管理与被管理关系，如一些上下级关系的事业单位和团体组织。</w:t>
            </w:r>
          </w:p>
          <w:p w14:paraId="42925A93">
            <w:pPr>
              <w:snapToGrid w:val="0"/>
              <w:jc w:val="left"/>
              <w:rPr>
                <w:rFonts w:hint="eastAsia" w:ascii="仿宋" w:hAnsi="仿宋" w:eastAsia="仿宋"/>
                <w:szCs w:val="21"/>
              </w:rPr>
            </w:pPr>
            <w:r>
              <w:rPr>
                <w:rFonts w:ascii="仿宋" w:hAnsi="仿宋" w:eastAsia="仿宋"/>
                <w:szCs w:val="21"/>
              </w:rPr>
              <w:t>2.本表所指的管理关系仅限于直接管理关系，不包括间接的管理关系。</w:t>
            </w:r>
          </w:p>
          <w:p w14:paraId="03A98934">
            <w:pPr>
              <w:snapToGrid w:val="0"/>
              <w:jc w:val="left"/>
              <w:rPr>
                <w:rFonts w:hint="eastAsia" w:ascii="仿宋" w:hAnsi="仿宋" w:eastAsia="仿宋"/>
                <w:szCs w:val="21"/>
              </w:rPr>
            </w:pPr>
            <w:r>
              <w:rPr>
                <w:rFonts w:ascii="仿宋" w:hAnsi="仿宋" w:eastAsia="仿宋"/>
                <w:szCs w:val="21"/>
              </w:rPr>
              <w:t>3.供应商不存在直接管理关系的，则填“无”。</w:t>
            </w:r>
          </w:p>
        </w:tc>
      </w:tr>
      <w:tr w14:paraId="4961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64" w:type="dxa"/>
          </w:tcPr>
          <w:p w14:paraId="40148134">
            <w:pPr>
              <w:snapToGrid w:val="0"/>
              <w:spacing w:before="156" w:beforeLines="50" w:after="50"/>
              <w:jc w:val="center"/>
              <w:rPr>
                <w:rFonts w:hint="eastAsia" w:ascii="仿宋" w:hAnsi="仿宋" w:eastAsia="仿宋"/>
                <w:b/>
                <w:szCs w:val="21"/>
              </w:rPr>
            </w:pPr>
            <w:r>
              <w:rPr>
                <w:rFonts w:ascii="仿宋" w:hAnsi="仿宋" w:eastAsia="仿宋"/>
                <w:b/>
                <w:szCs w:val="21"/>
              </w:rPr>
              <w:t>1</w:t>
            </w:r>
          </w:p>
        </w:tc>
        <w:tc>
          <w:tcPr>
            <w:tcW w:w="2521" w:type="dxa"/>
            <w:gridSpan w:val="2"/>
            <w:vAlign w:val="center"/>
          </w:tcPr>
          <w:p w14:paraId="6DAD90A3">
            <w:pPr>
              <w:snapToGrid w:val="0"/>
              <w:spacing w:before="156" w:beforeLines="50" w:after="50"/>
              <w:jc w:val="center"/>
              <w:rPr>
                <w:rFonts w:hint="eastAsia" w:ascii="仿宋" w:hAnsi="仿宋" w:eastAsia="仿宋" w:cs="宋体"/>
                <w:b/>
                <w:bCs/>
                <w:kern w:val="0"/>
                <w:szCs w:val="21"/>
              </w:rPr>
            </w:pPr>
          </w:p>
        </w:tc>
        <w:tc>
          <w:tcPr>
            <w:tcW w:w="1076" w:type="dxa"/>
            <w:vAlign w:val="center"/>
          </w:tcPr>
          <w:p w14:paraId="3692BADF">
            <w:pPr>
              <w:snapToGrid w:val="0"/>
              <w:spacing w:before="156" w:beforeLines="50" w:after="50"/>
              <w:jc w:val="center"/>
              <w:rPr>
                <w:rFonts w:hint="eastAsia" w:ascii="仿宋" w:hAnsi="仿宋" w:eastAsia="仿宋" w:cs="宋体"/>
                <w:b/>
                <w:bCs/>
                <w:kern w:val="0"/>
                <w:szCs w:val="21"/>
              </w:rPr>
            </w:pPr>
          </w:p>
        </w:tc>
        <w:tc>
          <w:tcPr>
            <w:tcW w:w="6648" w:type="dxa"/>
            <w:vMerge w:val="continue"/>
            <w:vAlign w:val="center"/>
          </w:tcPr>
          <w:p w14:paraId="3617C804">
            <w:pPr>
              <w:snapToGrid w:val="0"/>
              <w:jc w:val="left"/>
              <w:rPr>
                <w:rFonts w:hint="eastAsia" w:ascii="仿宋" w:hAnsi="仿宋" w:eastAsia="仿宋"/>
                <w:szCs w:val="21"/>
              </w:rPr>
            </w:pPr>
          </w:p>
        </w:tc>
      </w:tr>
      <w:tr w14:paraId="77ED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64" w:type="dxa"/>
          </w:tcPr>
          <w:p w14:paraId="2C5B49B0">
            <w:pPr>
              <w:snapToGrid w:val="0"/>
              <w:spacing w:before="156" w:beforeLines="50" w:after="50"/>
              <w:jc w:val="center"/>
              <w:rPr>
                <w:rFonts w:hint="eastAsia" w:ascii="仿宋" w:hAnsi="仿宋" w:eastAsia="仿宋"/>
                <w:b/>
                <w:szCs w:val="21"/>
              </w:rPr>
            </w:pPr>
            <w:r>
              <w:rPr>
                <w:rFonts w:ascii="仿宋" w:hAnsi="仿宋" w:eastAsia="仿宋"/>
                <w:b/>
                <w:szCs w:val="21"/>
              </w:rPr>
              <w:t>2</w:t>
            </w:r>
          </w:p>
        </w:tc>
        <w:tc>
          <w:tcPr>
            <w:tcW w:w="2521" w:type="dxa"/>
            <w:gridSpan w:val="2"/>
            <w:vAlign w:val="center"/>
          </w:tcPr>
          <w:p w14:paraId="4526B5B6">
            <w:pPr>
              <w:snapToGrid w:val="0"/>
              <w:spacing w:before="156" w:beforeLines="50" w:after="50"/>
              <w:jc w:val="center"/>
              <w:rPr>
                <w:rFonts w:hint="eastAsia" w:ascii="仿宋" w:hAnsi="仿宋" w:eastAsia="仿宋" w:cs="宋体"/>
                <w:b/>
                <w:bCs/>
                <w:kern w:val="0"/>
                <w:szCs w:val="21"/>
              </w:rPr>
            </w:pPr>
          </w:p>
        </w:tc>
        <w:tc>
          <w:tcPr>
            <w:tcW w:w="1076" w:type="dxa"/>
            <w:vAlign w:val="center"/>
          </w:tcPr>
          <w:p w14:paraId="7915D99C">
            <w:pPr>
              <w:snapToGrid w:val="0"/>
              <w:spacing w:before="156" w:beforeLines="50" w:after="50"/>
              <w:jc w:val="center"/>
              <w:rPr>
                <w:rFonts w:hint="eastAsia" w:ascii="仿宋" w:hAnsi="仿宋" w:eastAsia="仿宋" w:cs="宋体"/>
                <w:b/>
                <w:bCs/>
                <w:kern w:val="0"/>
                <w:szCs w:val="21"/>
              </w:rPr>
            </w:pPr>
          </w:p>
        </w:tc>
        <w:tc>
          <w:tcPr>
            <w:tcW w:w="6648" w:type="dxa"/>
            <w:vMerge w:val="continue"/>
            <w:vAlign w:val="center"/>
          </w:tcPr>
          <w:p w14:paraId="564A3559">
            <w:pPr>
              <w:snapToGrid w:val="0"/>
              <w:jc w:val="left"/>
              <w:rPr>
                <w:rFonts w:hint="eastAsia" w:ascii="仿宋" w:hAnsi="仿宋" w:eastAsia="仿宋"/>
                <w:szCs w:val="21"/>
              </w:rPr>
            </w:pPr>
          </w:p>
        </w:tc>
      </w:tr>
      <w:tr w14:paraId="7986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64" w:type="dxa"/>
            <w:vAlign w:val="center"/>
          </w:tcPr>
          <w:p w14:paraId="6E125483">
            <w:pPr>
              <w:snapToGrid w:val="0"/>
              <w:spacing w:before="156" w:beforeLines="50" w:after="50"/>
              <w:jc w:val="center"/>
              <w:rPr>
                <w:rFonts w:hint="eastAsia" w:ascii="仿宋" w:hAnsi="仿宋" w:eastAsia="仿宋"/>
                <w:b/>
                <w:szCs w:val="21"/>
              </w:rPr>
            </w:pPr>
            <w:r>
              <w:rPr>
                <w:rFonts w:ascii="仿宋" w:hAnsi="仿宋" w:eastAsia="仿宋" w:cs="宋体"/>
                <w:kern w:val="0"/>
                <w:szCs w:val="21"/>
              </w:rPr>
              <w:t>……</w:t>
            </w:r>
          </w:p>
        </w:tc>
        <w:tc>
          <w:tcPr>
            <w:tcW w:w="2521" w:type="dxa"/>
            <w:gridSpan w:val="2"/>
            <w:vAlign w:val="center"/>
          </w:tcPr>
          <w:p w14:paraId="504117B4">
            <w:pPr>
              <w:snapToGrid w:val="0"/>
              <w:spacing w:before="156" w:beforeLines="50" w:after="50"/>
              <w:jc w:val="center"/>
              <w:rPr>
                <w:rFonts w:hint="eastAsia" w:ascii="仿宋" w:hAnsi="仿宋" w:eastAsia="仿宋" w:cs="宋体"/>
                <w:b/>
                <w:bCs/>
                <w:kern w:val="0"/>
                <w:szCs w:val="21"/>
              </w:rPr>
            </w:pPr>
          </w:p>
        </w:tc>
        <w:tc>
          <w:tcPr>
            <w:tcW w:w="1076" w:type="dxa"/>
            <w:vAlign w:val="center"/>
          </w:tcPr>
          <w:p w14:paraId="6C3746CE">
            <w:pPr>
              <w:snapToGrid w:val="0"/>
              <w:spacing w:before="156" w:beforeLines="50" w:after="50"/>
              <w:jc w:val="center"/>
              <w:rPr>
                <w:rFonts w:hint="eastAsia" w:ascii="仿宋" w:hAnsi="仿宋" w:eastAsia="仿宋" w:cs="宋体"/>
                <w:b/>
                <w:bCs/>
                <w:kern w:val="0"/>
                <w:szCs w:val="21"/>
              </w:rPr>
            </w:pPr>
          </w:p>
        </w:tc>
        <w:tc>
          <w:tcPr>
            <w:tcW w:w="6648" w:type="dxa"/>
            <w:vMerge w:val="continue"/>
            <w:vAlign w:val="center"/>
          </w:tcPr>
          <w:p w14:paraId="1FA434B0">
            <w:pPr>
              <w:snapToGrid w:val="0"/>
              <w:jc w:val="left"/>
              <w:rPr>
                <w:rFonts w:hint="eastAsia" w:ascii="仿宋" w:hAnsi="仿宋" w:eastAsia="仿宋"/>
                <w:szCs w:val="21"/>
              </w:rPr>
            </w:pPr>
          </w:p>
        </w:tc>
      </w:tr>
    </w:tbl>
    <w:p w14:paraId="02235D12">
      <w:pPr>
        <w:pStyle w:val="6"/>
        <w:ind w:left="63" w:right="63"/>
        <w:jc w:val="both"/>
        <w:rPr>
          <w:rFonts w:hint="eastAsia" w:ascii="宋体" w:hAnsi="宋体" w:eastAsia="宋体" w:cs="宋体"/>
          <w:sz w:val="28"/>
          <w:szCs w:val="28"/>
        </w:rPr>
      </w:pPr>
    </w:p>
    <w:p w14:paraId="66794E4D">
      <w:pPr>
        <w:snapToGrid w:val="0"/>
        <w:spacing w:line="360" w:lineRule="auto"/>
        <w:ind w:firstLine="4950" w:firstLineChars="2250"/>
        <w:rPr>
          <w:rFonts w:hint="eastAsia" w:ascii="仿宋" w:hAnsi="仿宋" w:eastAsia="仿宋" w:cs="仿宋_GB2312"/>
          <w:kern w:val="0"/>
          <w:sz w:val="22"/>
          <w:lang w:val="zh-CN"/>
        </w:rPr>
      </w:pPr>
    </w:p>
    <w:p w14:paraId="5F6C60DA">
      <w:pPr>
        <w:snapToGrid w:val="0"/>
        <w:spacing w:line="360" w:lineRule="auto"/>
        <w:ind w:firstLine="5500" w:firstLineChars="2500"/>
        <w:rPr>
          <w:rFonts w:hint="eastAsia" w:ascii="仿宋" w:hAnsi="仿宋" w:eastAsia="仿宋" w:cs="仿宋_GB2312"/>
          <w:kern w:val="0"/>
          <w:sz w:val="22"/>
          <w:u w:val="single"/>
          <w:lang w:val="zh-CN"/>
        </w:rPr>
      </w:pPr>
      <w:r>
        <w:rPr>
          <w:rFonts w:hint="eastAsia" w:ascii="仿宋" w:hAnsi="仿宋" w:eastAsia="仿宋" w:cs="仿宋_GB2312"/>
          <w:kern w:val="0"/>
          <w:sz w:val="22"/>
          <w:lang w:val="zh-CN"/>
        </w:rPr>
        <w:t>投标人名称(</w:t>
      </w:r>
      <w:r>
        <w:rPr>
          <w:rFonts w:hint="eastAsia" w:ascii="仿宋" w:hAnsi="仿宋" w:eastAsia="仿宋" w:cs="仿宋_GB2312"/>
          <w:kern w:val="0"/>
          <w:sz w:val="22"/>
        </w:rPr>
        <w:t>公章</w:t>
      </w:r>
      <w:r>
        <w:rPr>
          <w:rFonts w:hint="eastAsia" w:ascii="仿宋" w:hAnsi="仿宋" w:eastAsia="仿宋" w:cs="仿宋_GB2312"/>
          <w:kern w:val="0"/>
          <w:sz w:val="22"/>
          <w:lang w:val="zh-CN"/>
        </w:rPr>
        <w:t>)：</w:t>
      </w:r>
      <w:r>
        <w:rPr>
          <w:rFonts w:hint="eastAsia" w:ascii="仿宋" w:hAnsi="仿宋" w:eastAsia="仿宋" w:cs="仿宋_GB2312"/>
          <w:kern w:val="0"/>
          <w:sz w:val="22"/>
          <w:u w:val="single"/>
          <w:lang w:val="zh-CN"/>
        </w:rPr>
        <w:t xml:space="preserve"> </w:t>
      </w:r>
      <w:r>
        <w:rPr>
          <w:rFonts w:ascii="仿宋" w:hAnsi="仿宋" w:eastAsia="仿宋" w:cs="仿宋_GB2312"/>
          <w:kern w:val="0"/>
          <w:sz w:val="22"/>
          <w:u w:val="single"/>
          <w:lang w:val="zh-CN"/>
        </w:rPr>
        <w:t xml:space="preserve">         </w:t>
      </w:r>
    </w:p>
    <w:p w14:paraId="4CE0C066">
      <w:pPr>
        <w:snapToGrid w:val="0"/>
        <w:spacing w:line="360" w:lineRule="auto"/>
        <w:ind w:firstLine="5830" w:firstLineChars="2650"/>
        <w:rPr>
          <w:rFonts w:hint="eastAsia" w:ascii="仿宋" w:hAnsi="仿宋" w:eastAsia="仿宋" w:cs="仿宋_GB2312"/>
          <w:kern w:val="0"/>
          <w:sz w:val="22"/>
          <w:lang w:val="zh-CN"/>
        </w:rPr>
      </w:pPr>
    </w:p>
    <w:p w14:paraId="5BCC7FEF">
      <w:pPr>
        <w:snapToGrid w:val="0"/>
        <w:spacing w:line="360" w:lineRule="auto"/>
        <w:ind w:firstLine="5830" w:firstLineChars="2650"/>
        <w:sectPr>
          <w:pgSz w:w="11906" w:h="16838"/>
          <w:pgMar w:top="1440" w:right="1686" w:bottom="1440" w:left="1600" w:header="851" w:footer="992" w:gutter="0"/>
          <w:cols w:space="720" w:num="1"/>
          <w:docGrid w:type="lines" w:linePitch="312" w:charSpace="0"/>
        </w:sectPr>
      </w:pPr>
      <w:r>
        <w:rPr>
          <w:rFonts w:hint="eastAsia" w:ascii="仿宋" w:hAnsi="仿宋" w:eastAsia="仿宋" w:cs="仿宋_GB2312"/>
          <w:kern w:val="0"/>
          <w:sz w:val="22"/>
          <w:lang w:val="zh-CN"/>
        </w:rPr>
        <w:t>日期</w:t>
      </w:r>
      <w:r>
        <w:rPr>
          <w:rFonts w:hint="eastAsia" w:ascii="仿宋" w:hAnsi="仿宋" w:eastAsia="仿宋" w:cs="仿宋_GB2312"/>
          <w:kern w:val="0"/>
          <w:sz w:val="22"/>
        </w:rPr>
        <w:t xml:space="preserve">：  年  </w:t>
      </w:r>
      <w:r>
        <w:rPr>
          <w:rFonts w:hint="eastAsia" w:ascii="仿宋" w:hAnsi="仿宋" w:eastAsia="仿宋" w:cs="仿宋_GB2312"/>
          <w:kern w:val="0"/>
          <w:sz w:val="22"/>
          <w:lang w:val="zh-CN"/>
        </w:rPr>
        <w:t>月</w:t>
      </w:r>
      <w:r>
        <w:rPr>
          <w:rFonts w:hint="eastAsia" w:ascii="仿宋" w:hAnsi="仿宋" w:eastAsia="仿宋" w:cs="仿宋_GB2312"/>
          <w:kern w:val="0"/>
          <w:sz w:val="22"/>
        </w:rPr>
        <w:t xml:space="preserve">   </w:t>
      </w:r>
      <w:r>
        <w:rPr>
          <w:rFonts w:hint="eastAsia" w:ascii="仿宋" w:hAnsi="仿宋" w:eastAsia="仿宋" w:cs="仿宋_GB2312"/>
          <w:kern w:val="0"/>
          <w:sz w:val="22"/>
          <w:lang w:val="zh-CN"/>
        </w:rPr>
        <w:t>日</w:t>
      </w:r>
    </w:p>
    <w:p w14:paraId="632B55AA">
      <w:pPr>
        <w:pStyle w:val="6"/>
        <w:ind w:left="63" w:right="63"/>
        <w:jc w:val="both"/>
        <w:rPr>
          <w:rFonts w:hint="eastAsia" w:ascii="宋体" w:hAnsi="宋体" w:eastAsia="宋体" w:cs="宋体"/>
          <w:sz w:val="28"/>
          <w:szCs w:val="28"/>
        </w:rPr>
      </w:pPr>
      <w:r>
        <w:rPr>
          <w:rFonts w:hint="eastAsia" w:ascii="宋体" w:hAnsi="宋体" w:eastAsia="宋体" w:cs="宋体"/>
          <w:sz w:val="28"/>
          <w:szCs w:val="28"/>
        </w:rPr>
        <w:t>附件3：</w:t>
      </w:r>
    </w:p>
    <w:p w14:paraId="6A57F10C">
      <w:pPr>
        <w:pStyle w:val="10"/>
        <w:widowControl/>
        <w:spacing w:beforeAutospacing="0" w:after="160" w:afterAutospacing="0" w:line="500" w:lineRule="exact"/>
        <w:ind w:firstLine="241" w:firstLineChars="100"/>
        <w:jc w:val="center"/>
        <w:rPr>
          <w:rFonts w:hint="eastAsia" w:ascii="宋体" w:hAnsi="宋体" w:eastAsia="宋体" w:cs="宋体"/>
          <w:b/>
          <w:bCs/>
        </w:rPr>
      </w:pPr>
      <w:r>
        <w:rPr>
          <w:rFonts w:hint="eastAsia" w:ascii="宋体" w:hAnsi="宋体" w:eastAsia="宋体" w:cs="宋体"/>
          <w:b/>
          <w:bCs/>
          <w:color w:val="333333"/>
          <w:shd w:val="clear" w:color="auto" w:fill="FFFFFF"/>
        </w:rPr>
        <w:t>工期和质量承诺函</w:t>
      </w:r>
    </w:p>
    <w:tbl>
      <w:tblPr>
        <w:tblStyle w:val="12"/>
        <w:tblW w:w="0" w:type="auto"/>
        <w:jc w:val="center"/>
        <w:tblLayout w:type="autofit"/>
        <w:tblCellMar>
          <w:top w:w="15" w:type="dxa"/>
          <w:left w:w="15" w:type="dxa"/>
          <w:bottom w:w="15" w:type="dxa"/>
          <w:right w:w="15" w:type="dxa"/>
        </w:tblCellMar>
      </w:tblPr>
      <w:tblGrid>
        <w:gridCol w:w="1092"/>
        <w:gridCol w:w="3185"/>
        <w:gridCol w:w="3780"/>
      </w:tblGrid>
      <w:tr w14:paraId="2C8E7DC1">
        <w:tblPrEx>
          <w:tblCellMar>
            <w:top w:w="15" w:type="dxa"/>
            <w:left w:w="15" w:type="dxa"/>
            <w:bottom w:w="15" w:type="dxa"/>
            <w:right w:w="15" w:type="dxa"/>
          </w:tblCellMar>
        </w:tblPrEx>
        <w:trPr>
          <w:trHeight w:val="1194" w:hRule="atLeast"/>
          <w:jc w:val="center"/>
        </w:trPr>
        <w:tc>
          <w:tcPr>
            <w:tcW w:w="1092" w:type="dxa"/>
            <w:tcBorders>
              <w:top w:val="single" w:color="000000" w:sz="4" w:space="0"/>
              <w:left w:val="single" w:color="000000" w:sz="4" w:space="0"/>
              <w:bottom w:val="single" w:color="000000" w:sz="4" w:space="0"/>
              <w:right w:val="single" w:color="000000" w:sz="4" w:space="0"/>
            </w:tcBorders>
            <w:tcMar>
              <w:top w:w="0" w:type="dxa"/>
              <w:left w:w="84" w:type="dxa"/>
              <w:bottom w:w="0" w:type="dxa"/>
              <w:right w:w="84" w:type="dxa"/>
            </w:tcMar>
            <w:vAlign w:val="center"/>
          </w:tcPr>
          <w:p w14:paraId="4AC73CDD">
            <w:pPr>
              <w:pStyle w:val="10"/>
              <w:widowControl/>
              <w:spacing w:beforeAutospacing="0" w:after="168" w:afterAutospacing="0" w:line="24" w:lineRule="atLeast"/>
              <w:jc w:val="center"/>
              <w:rPr>
                <w:rFonts w:hint="eastAsia" w:ascii="宋体" w:hAnsi="宋体" w:eastAsia="宋体" w:cs="宋体"/>
              </w:rPr>
            </w:pPr>
          </w:p>
        </w:tc>
        <w:tc>
          <w:tcPr>
            <w:tcW w:w="3185" w:type="dxa"/>
            <w:tcBorders>
              <w:top w:val="single" w:color="000000" w:sz="4" w:space="0"/>
              <w:left w:val="single" w:color="000000" w:sz="4" w:space="0"/>
              <w:bottom w:val="single" w:color="000000" w:sz="4" w:space="0"/>
              <w:right w:val="single" w:color="000000" w:sz="4" w:space="0"/>
            </w:tcBorders>
            <w:tcMar>
              <w:top w:w="0" w:type="dxa"/>
              <w:left w:w="84" w:type="dxa"/>
              <w:bottom w:w="0" w:type="dxa"/>
              <w:right w:w="84" w:type="dxa"/>
            </w:tcMar>
            <w:vAlign w:val="center"/>
          </w:tcPr>
          <w:p w14:paraId="5876CC84">
            <w:pPr>
              <w:pStyle w:val="10"/>
              <w:widowControl/>
              <w:spacing w:beforeAutospacing="0" w:after="168" w:afterAutospacing="0" w:line="24" w:lineRule="atLeast"/>
              <w:jc w:val="center"/>
              <w:rPr>
                <w:rFonts w:hint="eastAsia" w:ascii="宋体" w:hAnsi="宋体" w:eastAsia="宋体" w:cs="宋体"/>
              </w:rPr>
            </w:pPr>
            <w:r>
              <w:rPr>
                <w:rStyle w:val="14"/>
                <w:rFonts w:hint="eastAsia" w:ascii="宋体" w:hAnsi="宋体" w:eastAsia="宋体" w:cs="宋体"/>
              </w:rPr>
              <w:t>工  期</w:t>
            </w:r>
          </w:p>
        </w:tc>
        <w:tc>
          <w:tcPr>
            <w:tcW w:w="3780" w:type="dxa"/>
            <w:tcBorders>
              <w:top w:val="single" w:color="000000" w:sz="4" w:space="0"/>
              <w:left w:val="single" w:color="000000" w:sz="4" w:space="0"/>
              <w:bottom w:val="single" w:color="000000" w:sz="4" w:space="0"/>
              <w:right w:val="single" w:color="000000" w:sz="4" w:space="0"/>
            </w:tcBorders>
            <w:tcMar>
              <w:top w:w="0" w:type="dxa"/>
              <w:left w:w="84" w:type="dxa"/>
              <w:bottom w:w="0" w:type="dxa"/>
              <w:right w:w="84" w:type="dxa"/>
            </w:tcMar>
            <w:vAlign w:val="center"/>
          </w:tcPr>
          <w:p w14:paraId="6090C2D0">
            <w:pPr>
              <w:pStyle w:val="10"/>
              <w:widowControl/>
              <w:spacing w:beforeAutospacing="0" w:after="168" w:afterAutospacing="0" w:line="24" w:lineRule="atLeast"/>
              <w:jc w:val="center"/>
              <w:rPr>
                <w:rFonts w:hint="eastAsia" w:ascii="宋体" w:hAnsi="宋体" w:eastAsia="宋体" w:cs="宋体"/>
              </w:rPr>
            </w:pPr>
            <w:r>
              <w:rPr>
                <w:rStyle w:val="14"/>
                <w:rFonts w:hint="eastAsia" w:ascii="宋体" w:hAnsi="宋体" w:eastAsia="宋体" w:cs="宋体"/>
              </w:rPr>
              <w:t>质  量</w:t>
            </w:r>
          </w:p>
        </w:tc>
      </w:tr>
      <w:tr w14:paraId="0C7D208B">
        <w:tblPrEx>
          <w:tblCellMar>
            <w:top w:w="15" w:type="dxa"/>
            <w:left w:w="15" w:type="dxa"/>
            <w:bottom w:w="15" w:type="dxa"/>
            <w:right w:w="15" w:type="dxa"/>
          </w:tblCellMar>
        </w:tblPrEx>
        <w:trPr>
          <w:trHeight w:val="1104" w:hRule="atLeast"/>
          <w:jc w:val="center"/>
        </w:trPr>
        <w:tc>
          <w:tcPr>
            <w:tcW w:w="1092" w:type="dxa"/>
            <w:tcBorders>
              <w:top w:val="single" w:color="000000" w:sz="4" w:space="0"/>
              <w:left w:val="single" w:color="000000" w:sz="4" w:space="0"/>
              <w:bottom w:val="single" w:color="000000" w:sz="4" w:space="0"/>
              <w:right w:val="single" w:color="000000" w:sz="4" w:space="0"/>
            </w:tcBorders>
            <w:tcMar>
              <w:top w:w="0" w:type="dxa"/>
              <w:left w:w="84" w:type="dxa"/>
              <w:bottom w:w="0" w:type="dxa"/>
              <w:right w:w="84" w:type="dxa"/>
            </w:tcMar>
            <w:vAlign w:val="center"/>
          </w:tcPr>
          <w:p w14:paraId="717B26EF">
            <w:pPr>
              <w:pStyle w:val="10"/>
              <w:widowControl/>
              <w:spacing w:beforeAutospacing="0" w:afterAutospacing="0"/>
              <w:jc w:val="center"/>
              <w:rPr>
                <w:rStyle w:val="14"/>
                <w:rFonts w:hint="eastAsia" w:ascii="宋体" w:hAnsi="宋体" w:eastAsia="宋体" w:cs="宋体"/>
              </w:rPr>
            </w:pPr>
            <w:r>
              <w:rPr>
                <w:rStyle w:val="14"/>
                <w:rFonts w:hint="eastAsia" w:ascii="宋体" w:hAnsi="宋体" w:eastAsia="宋体" w:cs="宋体"/>
              </w:rPr>
              <w:t>承 诺</w:t>
            </w:r>
          </w:p>
        </w:tc>
        <w:tc>
          <w:tcPr>
            <w:tcW w:w="3185" w:type="dxa"/>
            <w:tcBorders>
              <w:top w:val="single" w:color="000000" w:sz="4" w:space="0"/>
              <w:left w:val="single" w:color="000000" w:sz="4" w:space="0"/>
              <w:bottom w:val="single" w:color="000000" w:sz="4" w:space="0"/>
              <w:right w:val="single" w:color="000000" w:sz="4" w:space="0"/>
            </w:tcBorders>
            <w:tcMar>
              <w:top w:w="0" w:type="dxa"/>
              <w:left w:w="84" w:type="dxa"/>
              <w:bottom w:w="0" w:type="dxa"/>
              <w:right w:w="84" w:type="dxa"/>
            </w:tcMar>
            <w:vAlign w:val="center"/>
          </w:tcPr>
          <w:p w14:paraId="1C918627">
            <w:pPr>
              <w:pStyle w:val="10"/>
              <w:widowControl/>
              <w:spacing w:beforeAutospacing="0" w:afterAutospacing="0"/>
              <w:jc w:val="center"/>
              <w:rPr>
                <w:rStyle w:val="14"/>
                <w:rFonts w:hint="eastAsia" w:ascii="宋体" w:hAnsi="宋体" w:eastAsia="宋体" w:cs="宋体"/>
              </w:rPr>
            </w:pPr>
          </w:p>
        </w:tc>
        <w:tc>
          <w:tcPr>
            <w:tcW w:w="3780" w:type="dxa"/>
            <w:tcBorders>
              <w:top w:val="single" w:color="000000" w:sz="4" w:space="0"/>
              <w:left w:val="single" w:color="000000" w:sz="4" w:space="0"/>
              <w:bottom w:val="single" w:color="000000" w:sz="4" w:space="0"/>
              <w:right w:val="single" w:color="000000" w:sz="4" w:space="0"/>
            </w:tcBorders>
            <w:tcMar>
              <w:top w:w="0" w:type="dxa"/>
              <w:left w:w="84" w:type="dxa"/>
              <w:bottom w:w="0" w:type="dxa"/>
              <w:right w:w="84" w:type="dxa"/>
            </w:tcMar>
            <w:vAlign w:val="center"/>
          </w:tcPr>
          <w:p w14:paraId="15D44C3B">
            <w:pPr>
              <w:pStyle w:val="10"/>
              <w:widowControl/>
              <w:spacing w:beforeAutospacing="0" w:afterAutospacing="0"/>
              <w:jc w:val="center"/>
              <w:rPr>
                <w:rStyle w:val="14"/>
                <w:rFonts w:hint="eastAsia" w:ascii="宋体" w:hAnsi="宋体" w:eastAsia="宋体" w:cs="宋体"/>
              </w:rPr>
            </w:pPr>
          </w:p>
        </w:tc>
      </w:tr>
    </w:tbl>
    <w:p w14:paraId="4F909850">
      <w:pPr>
        <w:pStyle w:val="10"/>
        <w:widowControl/>
        <w:spacing w:beforeAutospacing="0" w:after="168" w:afterAutospacing="0" w:line="24" w:lineRule="atLeast"/>
        <w:ind w:firstLine="960" w:firstLineChars="400"/>
        <w:rPr>
          <w:rFonts w:hint="eastAsia" w:ascii="宋体" w:hAnsi="宋体" w:eastAsia="宋体" w:cs="宋体"/>
          <w:color w:val="333333"/>
          <w:shd w:val="clear" w:color="auto" w:fill="FFFFFF"/>
        </w:rPr>
      </w:pPr>
    </w:p>
    <w:p w14:paraId="3756354F">
      <w:pPr>
        <w:pStyle w:val="10"/>
        <w:widowControl/>
        <w:spacing w:beforeAutospacing="0" w:after="168" w:afterAutospacing="0" w:line="24" w:lineRule="atLeast"/>
        <w:ind w:firstLine="960" w:firstLineChars="400"/>
        <w:rPr>
          <w:rFonts w:hint="eastAsia" w:ascii="宋体" w:hAnsi="宋体" w:eastAsia="宋体" w:cs="宋体"/>
        </w:rPr>
      </w:pPr>
      <w:r>
        <w:rPr>
          <w:rFonts w:hint="eastAsia" w:ascii="宋体" w:hAnsi="宋体" w:eastAsia="宋体" w:cs="宋体"/>
          <w:color w:val="333333"/>
          <w:shd w:val="clear" w:color="auto" w:fill="FFFFFF"/>
        </w:rPr>
        <w:t>供应商（盖章）：                 法定代表人签章：</w:t>
      </w:r>
    </w:p>
    <w:p w14:paraId="6EF4BA12">
      <w:pPr>
        <w:pStyle w:val="6"/>
        <w:ind w:left="63" w:right="63"/>
        <w:jc w:val="both"/>
        <w:rPr>
          <w:rFonts w:hint="eastAsia" w:ascii="宋体" w:hAnsi="宋体" w:eastAsia="宋体" w:cs="宋体"/>
          <w:sz w:val="28"/>
          <w:szCs w:val="28"/>
        </w:rPr>
      </w:pPr>
    </w:p>
    <w:p w14:paraId="521508FC">
      <w:pPr>
        <w:pStyle w:val="6"/>
        <w:ind w:left="63" w:right="63"/>
        <w:jc w:val="both"/>
        <w:rPr>
          <w:rFonts w:hint="eastAsia" w:ascii="宋体" w:hAnsi="宋体" w:eastAsia="宋体" w:cs="宋体"/>
          <w:sz w:val="28"/>
          <w:szCs w:val="28"/>
        </w:rPr>
      </w:pPr>
    </w:p>
    <w:p w14:paraId="71E19101">
      <w:pPr>
        <w:pStyle w:val="6"/>
        <w:ind w:left="63" w:right="63"/>
        <w:jc w:val="both"/>
        <w:rPr>
          <w:rFonts w:hint="eastAsia" w:ascii="宋体" w:hAnsi="宋体" w:eastAsia="宋体" w:cs="宋体"/>
          <w:sz w:val="28"/>
          <w:szCs w:val="28"/>
        </w:rPr>
      </w:pPr>
    </w:p>
    <w:p w14:paraId="01B2AA80">
      <w:pPr>
        <w:pStyle w:val="6"/>
        <w:ind w:left="63" w:right="63"/>
        <w:jc w:val="both"/>
        <w:rPr>
          <w:rFonts w:hint="eastAsia" w:ascii="宋体" w:hAnsi="宋体" w:eastAsia="宋体" w:cs="宋体"/>
          <w:sz w:val="28"/>
          <w:szCs w:val="28"/>
        </w:rPr>
      </w:pPr>
    </w:p>
    <w:p w14:paraId="45387103">
      <w:pPr>
        <w:pStyle w:val="6"/>
        <w:ind w:left="63" w:right="63"/>
        <w:jc w:val="both"/>
        <w:rPr>
          <w:rFonts w:hint="eastAsia" w:ascii="宋体" w:hAnsi="宋体" w:eastAsia="宋体" w:cs="宋体"/>
          <w:sz w:val="28"/>
          <w:szCs w:val="28"/>
        </w:rPr>
      </w:pPr>
    </w:p>
    <w:p w14:paraId="397E4E7E">
      <w:pPr>
        <w:pStyle w:val="6"/>
        <w:ind w:left="63" w:right="63"/>
        <w:jc w:val="both"/>
        <w:rPr>
          <w:rFonts w:hint="eastAsia" w:ascii="宋体" w:hAnsi="宋体" w:eastAsia="宋体" w:cs="宋体"/>
          <w:sz w:val="28"/>
          <w:szCs w:val="28"/>
        </w:rPr>
      </w:pPr>
    </w:p>
    <w:p w14:paraId="3D93CF39">
      <w:pPr>
        <w:pStyle w:val="6"/>
        <w:ind w:left="63" w:right="63"/>
        <w:jc w:val="both"/>
        <w:rPr>
          <w:rFonts w:hint="eastAsia" w:ascii="宋体" w:hAnsi="宋体" w:eastAsia="宋体" w:cs="宋体"/>
          <w:sz w:val="28"/>
          <w:szCs w:val="28"/>
        </w:rPr>
      </w:pPr>
    </w:p>
    <w:p w14:paraId="0594AA95">
      <w:pPr>
        <w:pStyle w:val="6"/>
        <w:ind w:left="63" w:right="63"/>
        <w:jc w:val="both"/>
        <w:rPr>
          <w:rFonts w:hint="eastAsia" w:ascii="宋体" w:hAnsi="宋体" w:eastAsia="宋体" w:cs="宋体"/>
          <w:sz w:val="28"/>
          <w:szCs w:val="28"/>
        </w:rPr>
      </w:pPr>
    </w:p>
    <w:p w14:paraId="23B5AA63">
      <w:pPr>
        <w:pStyle w:val="6"/>
        <w:ind w:left="63" w:right="63"/>
        <w:jc w:val="both"/>
        <w:rPr>
          <w:rFonts w:hint="eastAsia" w:ascii="宋体" w:hAnsi="宋体" w:eastAsia="宋体" w:cs="宋体"/>
          <w:sz w:val="28"/>
          <w:szCs w:val="28"/>
        </w:rPr>
      </w:pPr>
    </w:p>
    <w:p w14:paraId="0B873DF9">
      <w:pPr>
        <w:pStyle w:val="6"/>
        <w:ind w:left="63" w:right="63"/>
        <w:jc w:val="both"/>
        <w:rPr>
          <w:rFonts w:hint="eastAsia" w:ascii="宋体" w:hAnsi="宋体" w:eastAsia="宋体" w:cs="宋体"/>
          <w:sz w:val="28"/>
          <w:szCs w:val="28"/>
        </w:rPr>
      </w:pPr>
    </w:p>
    <w:p w14:paraId="50BDC1BA">
      <w:pPr>
        <w:pStyle w:val="6"/>
        <w:ind w:left="63" w:right="63"/>
        <w:jc w:val="both"/>
        <w:rPr>
          <w:rFonts w:hint="eastAsia" w:ascii="宋体" w:hAnsi="宋体" w:eastAsia="宋体" w:cs="宋体"/>
          <w:sz w:val="28"/>
          <w:szCs w:val="28"/>
        </w:rPr>
      </w:pPr>
    </w:p>
    <w:p w14:paraId="03B6FF34">
      <w:pPr>
        <w:pStyle w:val="6"/>
        <w:ind w:left="63" w:right="63"/>
        <w:jc w:val="both"/>
        <w:rPr>
          <w:rFonts w:hint="eastAsia" w:ascii="宋体" w:hAnsi="宋体" w:eastAsia="宋体" w:cs="宋体"/>
          <w:sz w:val="28"/>
          <w:szCs w:val="28"/>
        </w:rPr>
      </w:pPr>
    </w:p>
    <w:p w14:paraId="41C7899B">
      <w:pPr>
        <w:pStyle w:val="6"/>
        <w:ind w:left="63" w:right="63"/>
        <w:jc w:val="both"/>
        <w:rPr>
          <w:rFonts w:hint="eastAsia" w:ascii="宋体" w:hAnsi="宋体" w:eastAsia="宋体" w:cs="宋体"/>
          <w:sz w:val="28"/>
          <w:szCs w:val="28"/>
        </w:rPr>
      </w:pPr>
    </w:p>
    <w:p w14:paraId="04660B78">
      <w:pPr>
        <w:pStyle w:val="6"/>
        <w:ind w:left="63" w:right="63"/>
        <w:jc w:val="both"/>
        <w:rPr>
          <w:rFonts w:hint="eastAsia" w:ascii="宋体" w:hAnsi="宋体" w:eastAsia="宋体" w:cs="宋体"/>
          <w:sz w:val="28"/>
          <w:szCs w:val="28"/>
        </w:rPr>
      </w:pPr>
      <w:r>
        <w:rPr>
          <w:rFonts w:hint="eastAsia" w:ascii="宋体" w:hAnsi="宋体" w:eastAsia="宋体" w:cs="宋体"/>
          <w:sz w:val="28"/>
          <w:szCs w:val="28"/>
        </w:rPr>
        <w:t>附件4：</w:t>
      </w:r>
    </w:p>
    <w:p w14:paraId="0DC12926">
      <w:pPr>
        <w:spacing w:line="500" w:lineRule="exact"/>
        <w:jc w:val="center"/>
        <w:rPr>
          <w:rFonts w:hint="eastAsia" w:ascii="宋体" w:hAnsi="宋体" w:cs="宋体"/>
          <w:b/>
          <w:sz w:val="36"/>
          <w:szCs w:val="36"/>
          <w:u w:val="single"/>
        </w:rPr>
      </w:pPr>
      <w:r>
        <w:rPr>
          <w:rFonts w:hint="eastAsia" w:ascii="宋体" w:hAnsi="宋体" w:cs="宋体"/>
          <w:b/>
          <w:sz w:val="36"/>
          <w:szCs w:val="36"/>
          <w:u w:val="single"/>
        </w:rPr>
        <w:t xml:space="preserve"> </w:t>
      </w:r>
    </w:p>
    <w:p w14:paraId="4CFA61C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u w:val="single"/>
        </w:rPr>
        <w:t>广西艺术学院民族艺术教育教学综合楼提升工程增加音乐厅、剧场中央空调母线槽项目</w:t>
      </w:r>
      <w:r>
        <w:rPr>
          <w:rFonts w:hint="eastAsia" w:ascii="宋体" w:hAnsi="宋体" w:eastAsia="宋体" w:cs="宋体"/>
          <w:b/>
          <w:sz w:val="36"/>
          <w:szCs w:val="36"/>
          <w:u w:val="single"/>
        </w:rPr>
        <w:t xml:space="preserve"> </w:t>
      </w:r>
    </w:p>
    <w:p w14:paraId="3D6E1BD4">
      <w:pPr>
        <w:spacing w:line="500" w:lineRule="exact"/>
        <w:rPr>
          <w:rFonts w:hint="eastAsia" w:ascii="宋体" w:hAnsi="宋体" w:cs="宋体"/>
          <w:b/>
          <w:bCs/>
          <w:spacing w:val="-8"/>
          <w:sz w:val="36"/>
          <w:szCs w:val="36"/>
        </w:rPr>
      </w:pPr>
    </w:p>
    <w:p w14:paraId="43B5D02B">
      <w:pPr>
        <w:spacing w:line="500" w:lineRule="exact"/>
        <w:jc w:val="center"/>
        <w:rPr>
          <w:rFonts w:ascii="黑体" w:hAnsi="Courier New" w:eastAsia="黑体" w:cs="宋体"/>
          <w:b/>
          <w:bCs/>
          <w:sz w:val="32"/>
          <w:szCs w:val="32"/>
        </w:rPr>
      </w:pPr>
      <w:r>
        <w:rPr>
          <w:rFonts w:hint="eastAsia" w:ascii="宋体" w:hAnsi="宋体" w:cs="宋体"/>
          <w:sz w:val="36"/>
          <w:szCs w:val="36"/>
        </w:rPr>
        <w:t>施工合同</w:t>
      </w:r>
    </w:p>
    <w:p w14:paraId="781282C7">
      <w:pPr>
        <w:spacing w:line="500" w:lineRule="exact"/>
        <w:ind w:firstLine="1852" w:firstLineChars="579"/>
        <w:rPr>
          <w:rFonts w:ascii="宋体" w:hAnsi="Courier New" w:cs="宋体"/>
          <w:sz w:val="32"/>
          <w:szCs w:val="32"/>
        </w:rPr>
      </w:pPr>
    </w:p>
    <w:p w14:paraId="77C04E10">
      <w:pPr>
        <w:spacing w:line="500" w:lineRule="exact"/>
        <w:ind w:firstLine="1852" w:firstLineChars="579"/>
        <w:rPr>
          <w:rFonts w:ascii="宋体" w:hAnsi="Courier New" w:cs="宋体"/>
          <w:sz w:val="32"/>
          <w:szCs w:val="32"/>
        </w:rPr>
      </w:pPr>
    </w:p>
    <w:p w14:paraId="4609F99B">
      <w:pPr>
        <w:spacing w:line="500" w:lineRule="exact"/>
        <w:ind w:firstLine="1852" w:firstLineChars="579"/>
        <w:rPr>
          <w:rFonts w:ascii="宋体" w:hAnsi="Courier New" w:cs="宋体"/>
          <w:sz w:val="32"/>
          <w:szCs w:val="32"/>
        </w:rPr>
      </w:pPr>
      <w:r>
        <w:rPr>
          <w:rFonts w:hint="eastAsia" w:ascii="宋体" w:hAnsi="Courier New" w:cs="宋体"/>
          <w:sz w:val="32"/>
          <w:szCs w:val="32"/>
        </w:rPr>
        <w:t>合同</w:t>
      </w:r>
      <w:r>
        <w:rPr>
          <w:rFonts w:hint="eastAsia" w:ascii="宋体" w:hAnsi="Courier New" w:cs="宋体"/>
          <w:spacing w:val="6"/>
          <w:sz w:val="32"/>
          <w:szCs w:val="32"/>
        </w:rPr>
        <w:t>编号</w:t>
      </w:r>
      <w:r>
        <w:rPr>
          <w:rFonts w:hint="eastAsia" w:ascii="宋体" w:hAnsi="Courier New" w:cs="宋体"/>
          <w:sz w:val="32"/>
          <w:szCs w:val="32"/>
        </w:rPr>
        <w:t xml:space="preserve">： </w:t>
      </w:r>
      <w:r>
        <w:rPr>
          <w:rFonts w:hint="eastAsia" w:ascii="宋体" w:hAnsi="Courier New" w:cs="宋体"/>
          <w:sz w:val="32"/>
          <w:szCs w:val="32"/>
          <w:u w:val="single"/>
        </w:rPr>
        <w:t xml:space="preserve">                </w:t>
      </w:r>
    </w:p>
    <w:p w14:paraId="1FB1925E">
      <w:pPr>
        <w:spacing w:line="500" w:lineRule="exact"/>
        <w:ind w:firstLine="1212" w:firstLineChars="379"/>
        <w:rPr>
          <w:rFonts w:ascii="宋体" w:hAnsi="Courier New" w:cs="宋体"/>
          <w:sz w:val="32"/>
          <w:szCs w:val="32"/>
        </w:rPr>
      </w:pPr>
    </w:p>
    <w:p w14:paraId="56D37586">
      <w:pPr>
        <w:spacing w:line="500" w:lineRule="exact"/>
        <w:ind w:firstLine="1212" w:firstLineChars="379"/>
        <w:rPr>
          <w:rFonts w:ascii="宋体" w:hAnsi="Courier New" w:cs="宋体"/>
          <w:sz w:val="32"/>
          <w:szCs w:val="32"/>
        </w:rPr>
      </w:pPr>
    </w:p>
    <w:p w14:paraId="05ED3A7F">
      <w:pPr>
        <w:spacing w:line="500" w:lineRule="exact"/>
        <w:ind w:firstLine="1212" w:firstLineChars="379"/>
        <w:rPr>
          <w:rFonts w:ascii="宋体" w:hAnsi="Courier New" w:cs="宋体"/>
          <w:sz w:val="32"/>
          <w:szCs w:val="32"/>
        </w:rPr>
      </w:pPr>
    </w:p>
    <w:p w14:paraId="34C863E1">
      <w:pPr>
        <w:spacing w:line="500" w:lineRule="exact"/>
        <w:rPr>
          <w:rFonts w:ascii="宋体" w:hAnsi="Courier New" w:cs="宋体"/>
          <w:sz w:val="32"/>
          <w:szCs w:val="32"/>
        </w:rPr>
      </w:pPr>
    </w:p>
    <w:p w14:paraId="201C7249">
      <w:pPr>
        <w:spacing w:line="500" w:lineRule="exact"/>
        <w:ind w:firstLine="1760" w:firstLineChars="550"/>
        <w:rPr>
          <w:rFonts w:ascii="宋体" w:hAnsi="Courier New" w:cs="宋体"/>
          <w:sz w:val="32"/>
          <w:szCs w:val="32"/>
        </w:rPr>
      </w:pPr>
      <w:r>
        <w:rPr>
          <w:rFonts w:hint="eastAsia" w:ascii="宋体" w:hAnsi="Courier New" w:cs="宋体"/>
          <w:sz w:val="32"/>
          <w:szCs w:val="32"/>
        </w:rPr>
        <w:t>签订合同地点：</w:t>
      </w:r>
      <w:r>
        <w:rPr>
          <w:rFonts w:hint="eastAsia" w:ascii="宋体" w:hAnsi="Courier New" w:cs="宋体"/>
          <w:sz w:val="32"/>
          <w:szCs w:val="32"/>
          <w:u w:val="single"/>
        </w:rPr>
        <w:t xml:space="preserve">    广西南宁市   </w:t>
      </w:r>
    </w:p>
    <w:p w14:paraId="3A88F9E1">
      <w:pPr>
        <w:spacing w:line="500" w:lineRule="exact"/>
        <w:ind w:firstLine="1760" w:firstLineChars="550"/>
        <w:rPr>
          <w:rFonts w:ascii="宋体" w:hAnsi="Courier New" w:cs="宋体"/>
          <w:sz w:val="32"/>
          <w:szCs w:val="32"/>
          <w:u w:val="single"/>
        </w:rPr>
      </w:pPr>
      <w:r>
        <w:rPr>
          <w:rFonts w:hint="eastAsia" w:ascii="宋体" w:hAnsi="Courier New" w:cs="宋体"/>
          <w:sz w:val="32"/>
          <w:szCs w:val="32"/>
        </w:rPr>
        <w:t>签订合同时间：</w:t>
      </w:r>
      <w:r>
        <w:rPr>
          <w:rFonts w:hint="eastAsia" w:ascii="宋体" w:hAnsi="Courier New" w:cs="宋体"/>
          <w:sz w:val="32"/>
          <w:szCs w:val="32"/>
          <w:u w:val="single"/>
        </w:rPr>
        <w:t xml:space="preserve">     年   月   日</w:t>
      </w:r>
    </w:p>
    <w:p w14:paraId="5D5688C8">
      <w:pPr>
        <w:spacing w:line="500" w:lineRule="exact"/>
        <w:rPr>
          <w:rFonts w:ascii="宋体" w:hAnsi="Courier New" w:cs="宋体"/>
          <w:sz w:val="32"/>
          <w:szCs w:val="32"/>
          <w:u w:val="single"/>
        </w:rPr>
      </w:pPr>
    </w:p>
    <w:p w14:paraId="40545EA1">
      <w:pPr>
        <w:spacing w:line="460" w:lineRule="exact"/>
        <w:ind w:firstLine="562" w:firstLineChars="200"/>
        <w:rPr>
          <w:rFonts w:hint="eastAsia" w:ascii="宋体" w:hAnsi="宋体" w:cs="宋体"/>
          <w:b/>
          <w:bCs/>
          <w:sz w:val="28"/>
          <w:szCs w:val="28"/>
        </w:rPr>
      </w:pPr>
    </w:p>
    <w:p w14:paraId="3DBE6A68">
      <w:pPr>
        <w:spacing w:line="460" w:lineRule="exact"/>
        <w:ind w:firstLine="562" w:firstLineChars="200"/>
        <w:rPr>
          <w:rFonts w:hint="eastAsia" w:ascii="宋体" w:hAnsi="宋体" w:cs="宋体"/>
          <w:b/>
          <w:bCs/>
          <w:sz w:val="28"/>
          <w:szCs w:val="28"/>
        </w:rPr>
      </w:pPr>
    </w:p>
    <w:p w14:paraId="0F6F942E">
      <w:pPr>
        <w:spacing w:line="460" w:lineRule="exact"/>
        <w:ind w:firstLine="562" w:firstLineChars="200"/>
        <w:rPr>
          <w:rFonts w:hint="eastAsia" w:ascii="宋体" w:hAnsi="宋体" w:cs="宋体"/>
          <w:b/>
          <w:bCs/>
          <w:sz w:val="28"/>
          <w:szCs w:val="28"/>
        </w:rPr>
      </w:pPr>
    </w:p>
    <w:p w14:paraId="7429340C">
      <w:pPr>
        <w:spacing w:line="460" w:lineRule="exact"/>
        <w:ind w:firstLine="562" w:firstLineChars="200"/>
        <w:rPr>
          <w:rFonts w:hint="eastAsia" w:ascii="宋体" w:hAnsi="宋体" w:cs="宋体"/>
          <w:b/>
          <w:bCs/>
          <w:sz w:val="28"/>
          <w:szCs w:val="28"/>
        </w:rPr>
      </w:pPr>
    </w:p>
    <w:p w14:paraId="2AAEC37A">
      <w:pPr>
        <w:spacing w:line="460" w:lineRule="exact"/>
        <w:ind w:firstLine="562" w:firstLineChars="200"/>
        <w:rPr>
          <w:rFonts w:hint="eastAsia" w:ascii="宋体" w:hAnsi="宋体" w:cs="宋体"/>
          <w:b/>
          <w:bCs/>
          <w:sz w:val="28"/>
          <w:szCs w:val="28"/>
        </w:rPr>
      </w:pPr>
    </w:p>
    <w:p w14:paraId="78D1827C">
      <w:pPr>
        <w:spacing w:line="460" w:lineRule="exact"/>
        <w:ind w:firstLine="562" w:firstLineChars="200"/>
        <w:rPr>
          <w:rFonts w:hint="eastAsia" w:ascii="宋体" w:hAnsi="宋体" w:cs="宋体"/>
          <w:b/>
          <w:bCs/>
          <w:sz w:val="28"/>
          <w:szCs w:val="28"/>
        </w:rPr>
      </w:pPr>
    </w:p>
    <w:p w14:paraId="4909D804">
      <w:pPr>
        <w:spacing w:line="460" w:lineRule="exact"/>
        <w:ind w:firstLine="562" w:firstLineChars="200"/>
        <w:rPr>
          <w:rFonts w:hint="eastAsia" w:ascii="宋体" w:hAnsi="宋体" w:cs="宋体"/>
          <w:b/>
          <w:bCs/>
          <w:sz w:val="28"/>
          <w:szCs w:val="28"/>
        </w:rPr>
      </w:pPr>
    </w:p>
    <w:p w14:paraId="34F07AF3">
      <w:pPr>
        <w:spacing w:line="460" w:lineRule="exact"/>
        <w:ind w:firstLine="562" w:firstLineChars="200"/>
        <w:rPr>
          <w:rFonts w:hint="eastAsia" w:ascii="宋体" w:hAnsi="宋体" w:cs="宋体"/>
          <w:b/>
          <w:bCs/>
          <w:sz w:val="28"/>
          <w:szCs w:val="28"/>
        </w:rPr>
      </w:pPr>
    </w:p>
    <w:p w14:paraId="68253140">
      <w:pPr>
        <w:spacing w:line="460" w:lineRule="exact"/>
        <w:ind w:firstLine="562" w:firstLineChars="200"/>
        <w:rPr>
          <w:rFonts w:hint="eastAsia" w:ascii="宋体" w:hAnsi="宋体" w:cs="宋体"/>
          <w:b/>
          <w:bCs/>
          <w:sz w:val="28"/>
          <w:szCs w:val="28"/>
        </w:rPr>
      </w:pPr>
    </w:p>
    <w:p w14:paraId="78693D7B">
      <w:pPr>
        <w:spacing w:line="460" w:lineRule="exact"/>
        <w:ind w:firstLine="562" w:firstLineChars="200"/>
        <w:rPr>
          <w:rFonts w:hint="eastAsia" w:ascii="宋体" w:hAnsi="宋体" w:cs="宋体"/>
          <w:b/>
          <w:bCs/>
          <w:sz w:val="28"/>
          <w:szCs w:val="28"/>
        </w:rPr>
      </w:pPr>
    </w:p>
    <w:p w14:paraId="1887FB54">
      <w:pPr>
        <w:spacing w:line="460" w:lineRule="exact"/>
        <w:ind w:firstLine="562" w:firstLineChars="200"/>
        <w:rPr>
          <w:rFonts w:hint="eastAsia" w:ascii="宋体" w:hAnsi="宋体" w:cs="宋体"/>
          <w:b/>
          <w:bCs/>
          <w:sz w:val="28"/>
          <w:szCs w:val="28"/>
        </w:rPr>
      </w:pPr>
    </w:p>
    <w:p w14:paraId="4FB44ACC">
      <w:pPr>
        <w:spacing w:line="460" w:lineRule="exact"/>
        <w:ind w:firstLine="562" w:firstLineChars="200"/>
        <w:rPr>
          <w:rFonts w:hint="eastAsia" w:ascii="宋体" w:hAnsi="宋体" w:cs="宋体"/>
          <w:b/>
          <w:bCs/>
          <w:sz w:val="28"/>
          <w:szCs w:val="28"/>
        </w:rPr>
      </w:pPr>
    </w:p>
    <w:p w14:paraId="6A86CF0D">
      <w:pPr>
        <w:spacing w:line="460" w:lineRule="exact"/>
        <w:ind w:firstLine="562" w:firstLineChars="200"/>
        <w:rPr>
          <w:rFonts w:hint="eastAsia" w:ascii="宋体" w:hAnsi="宋体" w:cs="宋体"/>
          <w:b/>
          <w:bCs/>
          <w:sz w:val="28"/>
          <w:szCs w:val="28"/>
        </w:rPr>
      </w:pPr>
    </w:p>
    <w:p w14:paraId="5E1FE5DA">
      <w:pPr>
        <w:spacing w:line="460" w:lineRule="exact"/>
        <w:ind w:firstLine="562" w:firstLineChars="200"/>
        <w:rPr>
          <w:rFonts w:hint="eastAsia" w:ascii="宋体" w:hAnsi="宋体" w:cs="宋体"/>
          <w:b/>
          <w:bCs/>
          <w:sz w:val="28"/>
          <w:szCs w:val="28"/>
          <w:u w:val="single"/>
        </w:rPr>
      </w:pPr>
      <w:r>
        <w:rPr>
          <w:rFonts w:hint="eastAsia" w:ascii="宋体" w:hAnsi="宋体" w:cs="宋体"/>
          <w:b/>
          <w:bCs/>
          <w:sz w:val="28"/>
          <w:szCs w:val="28"/>
        </w:rPr>
        <w:t>发包人（全称）：</w:t>
      </w:r>
      <w:r>
        <w:rPr>
          <w:rFonts w:hint="eastAsia" w:ascii="宋体" w:hAnsi="宋体" w:cs="宋体"/>
          <w:b/>
          <w:bCs/>
          <w:sz w:val="28"/>
          <w:szCs w:val="28"/>
          <w:u w:val="single"/>
        </w:rPr>
        <w:t xml:space="preserve"> 广西艺术学院        </w:t>
      </w:r>
      <w:r>
        <w:rPr>
          <w:rFonts w:hint="eastAsia" w:cs="宋体"/>
          <w:b/>
          <w:bCs/>
          <w:sz w:val="28"/>
          <w:szCs w:val="28"/>
          <w:u w:val="single"/>
        </w:rPr>
        <w:t xml:space="preserve">         </w:t>
      </w:r>
    </w:p>
    <w:p w14:paraId="1900F794">
      <w:pPr>
        <w:spacing w:line="460" w:lineRule="exact"/>
        <w:ind w:firstLine="562" w:firstLineChars="200"/>
        <w:rPr>
          <w:rFonts w:eastAsia="宋体" w:cs="宋体"/>
          <w:b/>
          <w:bCs/>
          <w:sz w:val="28"/>
          <w:szCs w:val="28"/>
          <w:u w:val="single"/>
        </w:rPr>
      </w:pPr>
      <w:r>
        <w:rPr>
          <w:rFonts w:hint="eastAsia" w:ascii="宋体" w:hAnsi="宋体" w:cs="宋体"/>
          <w:b/>
          <w:bCs/>
          <w:sz w:val="28"/>
          <w:szCs w:val="28"/>
        </w:rPr>
        <w:t>承包人（全称）：</w:t>
      </w:r>
      <w:r>
        <w:rPr>
          <w:rFonts w:hint="eastAsia" w:ascii="宋体" w:hAnsi="Courier New" w:cs="宋体"/>
          <w:b/>
          <w:bCs/>
          <w:sz w:val="28"/>
          <w:szCs w:val="28"/>
          <w:u w:val="thick"/>
        </w:rPr>
        <w:t xml:space="preserve">                              </w:t>
      </w:r>
    </w:p>
    <w:p w14:paraId="0B5835B8">
      <w:pPr>
        <w:spacing w:line="460" w:lineRule="exact"/>
        <w:ind w:firstLine="560" w:firstLineChars="200"/>
        <w:rPr>
          <w:rFonts w:cs="宋体"/>
          <w:b/>
          <w:bCs/>
          <w:sz w:val="28"/>
          <w:szCs w:val="28"/>
          <w:u w:val="single"/>
        </w:rPr>
      </w:pPr>
      <w:r>
        <w:rPr>
          <w:sz w:val="28"/>
          <w:szCs w:val="28"/>
        </w:rPr>
        <w:t>依照《中华人民共和国</w:t>
      </w:r>
      <w:r>
        <w:rPr>
          <w:rFonts w:hint="eastAsia"/>
          <w:sz w:val="28"/>
          <w:szCs w:val="28"/>
        </w:rPr>
        <w:t>民法典</w:t>
      </w:r>
      <w:r>
        <w:rPr>
          <w:sz w:val="28"/>
          <w:szCs w:val="28"/>
        </w:rPr>
        <w:t>》《中华人民共和国建筑法》</w:t>
      </w:r>
      <w:r>
        <w:rPr>
          <w:rFonts w:hint="eastAsia"/>
          <w:sz w:val="28"/>
          <w:szCs w:val="28"/>
        </w:rPr>
        <w:t>《广西艺术学院建设工程管理审计实施办法（试行）》《广西艺术学院校内施工管理规定（2020年10月修订）》《广西艺术学院基建工程变更、签证管理办法（2020年修订）》</w:t>
      </w:r>
      <w:r>
        <w:rPr>
          <w:sz w:val="28"/>
          <w:szCs w:val="28"/>
        </w:rPr>
        <w:t>及其他有关法律、行政法规，遵循平等、自愿、公平和诚实信用的原则，双方就本建设工程施工事项协商一致，订立本合同。</w:t>
      </w:r>
    </w:p>
    <w:p w14:paraId="66C1FEC6">
      <w:pPr>
        <w:spacing w:line="460" w:lineRule="exact"/>
        <w:ind w:firstLine="638" w:firstLineChars="228"/>
        <w:rPr>
          <w:sz w:val="28"/>
          <w:szCs w:val="28"/>
        </w:rPr>
      </w:pPr>
    </w:p>
    <w:p w14:paraId="359573CA">
      <w:pPr>
        <w:spacing w:line="460" w:lineRule="exact"/>
        <w:ind w:firstLine="641" w:firstLineChars="228"/>
        <w:rPr>
          <w:b/>
          <w:bCs/>
          <w:sz w:val="28"/>
          <w:szCs w:val="28"/>
        </w:rPr>
      </w:pPr>
      <w:r>
        <w:rPr>
          <w:b/>
          <w:bCs/>
          <w:sz w:val="28"/>
          <w:szCs w:val="28"/>
        </w:rPr>
        <w:t>一、工程概况</w:t>
      </w:r>
    </w:p>
    <w:p w14:paraId="4F6D9407">
      <w:pPr>
        <w:spacing w:line="460" w:lineRule="exact"/>
        <w:ind w:firstLine="638" w:firstLineChars="228"/>
        <w:rPr>
          <w:rFonts w:cs="宋体"/>
          <w:sz w:val="28"/>
          <w:szCs w:val="28"/>
          <w:u w:val="single"/>
        </w:rPr>
      </w:pPr>
      <w:r>
        <w:rPr>
          <w:sz w:val="28"/>
          <w:szCs w:val="28"/>
        </w:rPr>
        <w:t>工程名称</w:t>
      </w:r>
      <w:r>
        <w:rPr>
          <w:rFonts w:hint="eastAsia" w:cs="宋体"/>
          <w:sz w:val="28"/>
          <w:szCs w:val="28"/>
        </w:rPr>
        <w:t>：</w:t>
      </w:r>
      <w:r>
        <w:rPr>
          <w:rFonts w:hint="eastAsia"/>
          <w:sz w:val="28"/>
          <w:szCs w:val="28"/>
        </w:rPr>
        <w:t>民族艺术教育教学综合楼提升工程增加音乐厅、剧场中央空调母线槽项目</w:t>
      </w:r>
      <w:r>
        <w:rPr>
          <w:rFonts w:hint="eastAsia" w:hAnsi="宋体"/>
          <w:sz w:val="28"/>
          <w:szCs w:val="28"/>
          <w:u w:val="single"/>
        </w:rPr>
        <w:t xml:space="preserve"> </w:t>
      </w:r>
    </w:p>
    <w:p w14:paraId="29217A7C">
      <w:pPr>
        <w:spacing w:line="460" w:lineRule="exact"/>
        <w:ind w:firstLine="638" w:firstLineChars="228"/>
        <w:rPr>
          <w:rFonts w:cs="宋体"/>
          <w:sz w:val="28"/>
          <w:szCs w:val="28"/>
          <w:u w:val="single"/>
        </w:rPr>
      </w:pPr>
      <w:r>
        <w:rPr>
          <w:sz w:val="28"/>
          <w:szCs w:val="28"/>
        </w:rPr>
        <w:t>工程地点：</w:t>
      </w:r>
      <w:r>
        <w:rPr>
          <w:rFonts w:hint="eastAsia"/>
          <w:sz w:val="28"/>
          <w:szCs w:val="28"/>
          <w:u w:val="single"/>
        </w:rPr>
        <w:t xml:space="preserve">南宁市教育路7号      </w:t>
      </w:r>
      <w:r>
        <w:rPr>
          <w:rFonts w:hint="eastAsia" w:hAnsi="宋体"/>
          <w:sz w:val="28"/>
          <w:szCs w:val="28"/>
          <w:u w:val="single"/>
        </w:rPr>
        <w:t xml:space="preserve">                 </w:t>
      </w:r>
    </w:p>
    <w:p w14:paraId="576D7C76">
      <w:pPr>
        <w:rPr>
          <w:rFonts w:cs="宋体"/>
          <w:sz w:val="28"/>
          <w:szCs w:val="28"/>
        </w:rPr>
      </w:pPr>
      <w:r>
        <w:rPr>
          <w:rFonts w:hint="eastAsia" w:cs="宋体"/>
          <w:sz w:val="28"/>
          <w:szCs w:val="28"/>
        </w:rPr>
        <w:t>工程内容：本项目主要为民族艺术教育教学综合楼音乐厅、剧场附属中央空调系统增设密集型母线槽及其配套设施。主要建设内容包括：密集型铜母线槽供货及安装（含直线段、弯头等）、始端箱与插接箱安装、母线槽支吊架制作安装等，具体施工内容详见施工图及工程量清单。</w:t>
      </w:r>
    </w:p>
    <w:p w14:paraId="41DD8490">
      <w:pPr>
        <w:spacing w:line="460" w:lineRule="exact"/>
        <w:ind w:firstLine="638" w:firstLineChars="228"/>
        <w:rPr>
          <w:rFonts w:cs="宋体"/>
          <w:sz w:val="28"/>
          <w:szCs w:val="28"/>
          <w:u w:val="single"/>
        </w:rPr>
      </w:pPr>
      <w:r>
        <w:rPr>
          <w:rFonts w:hint="eastAsia" w:cs="宋体"/>
          <w:sz w:val="28"/>
          <w:szCs w:val="28"/>
        </w:rPr>
        <w:t>建筑规模：</w:t>
      </w:r>
      <w:r>
        <w:rPr>
          <w:rFonts w:hint="eastAsia"/>
          <w:sz w:val="28"/>
          <w:szCs w:val="28"/>
          <w:u w:val="single"/>
        </w:rPr>
        <w:t xml:space="preserve">  详见工程预算书                              </w:t>
      </w:r>
    </w:p>
    <w:p w14:paraId="73C50CF1">
      <w:pPr>
        <w:spacing w:line="460" w:lineRule="exact"/>
        <w:ind w:firstLine="638" w:firstLineChars="228"/>
        <w:rPr>
          <w:rFonts w:cs="宋体"/>
          <w:sz w:val="28"/>
          <w:szCs w:val="28"/>
          <w:u w:val="single"/>
        </w:rPr>
      </w:pPr>
      <w:r>
        <w:rPr>
          <w:rFonts w:hint="eastAsia" w:cs="宋体"/>
          <w:sz w:val="28"/>
          <w:szCs w:val="28"/>
        </w:rPr>
        <w:t>工程立项批准文号：</w:t>
      </w:r>
      <w:r>
        <w:rPr>
          <w:rFonts w:hint="eastAsia"/>
          <w:sz w:val="28"/>
          <w:szCs w:val="28"/>
          <w:u w:val="single"/>
        </w:rPr>
        <w:t xml:space="preserve">                                      </w:t>
      </w:r>
    </w:p>
    <w:p w14:paraId="71BC048A">
      <w:pPr>
        <w:spacing w:line="460" w:lineRule="exact"/>
        <w:ind w:firstLine="638" w:firstLineChars="228"/>
        <w:rPr>
          <w:rFonts w:cs="宋体"/>
          <w:sz w:val="28"/>
          <w:szCs w:val="28"/>
          <w:u w:val="single"/>
        </w:rPr>
      </w:pPr>
      <w:r>
        <w:rPr>
          <w:sz w:val="28"/>
          <w:szCs w:val="28"/>
        </w:rPr>
        <w:t>资金来源：</w:t>
      </w:r>
      <w:r>
        <w:rPr>
          <w:rFonts w:hint="eastAsia" w:hAnsi="宋体"/>
          <w:sz w:val="28"/>
          <w:szCs w:val="28"/>
          <w:u w:val="single"/>
        </w:rPr>
        <w:t xml:space="preserve">    </w:t>
      </w:r>
      <w:r>
        <w:rPr>
          <w:rFonts w:hint="eastAsia" w:cs="宋体"/>
          <w:sz w:val="28"/>
          <w:szCs w:val="28"/>
          <w:u w:val="single"/>
        </w:rPr>
        <w:t xml:space="preserve">                                    </w:t>
      </w:r>
    </w:p>
    <w:p w14:paraId="4816046F">
      <w:pPr>
        <w:spacing w:line="460" w:lineRule="exact"/>
        <w:ind w:firstLine="641" w:firstLineChars="228"/>
        <w:rPr>
          <w:b/>
          <w:bCs/>
          <w:sz w:val="28"/>
          <w:szCs w:val="28"/>
        </w:rPr>
      </w:pPr>
      <w:r>
        <w:rPr>
          <w:b/>
          <w:bCs/>
          <w:sz w:val="28"/>
          <w:szCs w:val="28"/>
        </w:rPr>
        <w:t>二、工程承包范围</w:t>
      </w:r>
    </w:p>
    <w:p w14:paraId="0B3B5BBB">
      <w:pPr>
        <w:spacing w:line="460" w:lineRule="exact"/>
        <w:ind w:firstLine="638" w:firstLineChars="228"/>
        <w:rPr>
          <w:rFonts w:cs="宋体"/>
          <w:sz w:val="28"/>
          <w:szCs w:val="28"/>
          <w:u w:val="single"/>
        </w:rPr>
      </w:pPr>
      <w:r>
        <w:rPr>
          <w:sz w:val="28"/>
          <w:szCs w:val="28"/>
        </w:rPr>
        <w:t>承包范围：</w:t>
      </w:r>
      <w:r>
        <w:rPr>
          <w:rFonts w:hint="eastAsia"/>
          <w:sz w:val="28"/>
          <w:szCs w:val="28"/>
          <w:u w:val="single"/>
        </w:rPr>
        <w:t xml:space="preserve">   详见</w:t>
      </w:r>
      <w:r>
        <w:rPr>
          <w:rFonts w:hint="eastAsia" w:ascii="宋体" w:hAnsi="宋体"/>
          <w:sz w:val="28"/>
          <w:szCs w:val="28"/>
          <w:u w:val="single"/>
        </w:rPr>
        <w:t>施工图及工程量清单</w:t>
      </w:r>
      <w:r>
        <w:rPr>
          <w:rFonts w:hint="eastAsia"/>
          <w:sz w:val="28"/>
          <w:szCs w:val="28"/>
          <w:u w:val="single"/>
        </w:rPr>
        <w:t xml:space="preserve">    </w:t>
      </w:r>
    </w:p>
    <w:p w14:paraId="2BFC3180">
      <w:pPr>
        <w:spacing w:line="460" w:lineRule="exact"/>
        <w:ind w:firstLine="641" w:firstLineChars="228"/>
        <w:rPr>
          <w:b/>
          <w:bCs/>
          <w:sz w:val="28"/>
          <w:szCs w:val="28"/>
        </w:rPr>
      </w:pPr>
      <w:r>
        <w:rPr>
          <w:b/>
          <w:bCs/>
          <w:sz w:val="28"/>
          <w:szCs w:val="28"/>
        </w:rPr>
        <w:t>三、合同工期</w:t>
      </w:r>
    </w:p>
    <w:p w14:paraId="2FCFA68F">
      <w:pPr>
        <w:spacing w:line="460" w:lineRule="exact"/>
        <w:ind w:firstLine="638" w:firstLineChars="228"/>
        <w:rPr>
          <w:sz w:val="28"/>
          <w:szCs w:val="28"/>
        </w:rPr>
      </w:pPr>
      <w:r>
        <w:rPr>
          <w:sz w:val="28"/>
          <w:szCs w:val="28"/>
        </w:rPr>
        <w:t>开工日期</w:t>
      </w:r>
      <w:r>
        <w:rPr>
          <w:rFonts w:hint="eastAsia" w:cs="宋体"/>
          <w:sz w:val="28"/>
          <w:szCs w:val="28"/>
        </w:rPr>
        <w:t>以实际开工日期为准。</w:t>
      </w:r>
    </w:p>
    <w:p w14:paraId="0260C19A">
      <w:pPr>
        <w:spacing w:line="460" w:lineRule="exact"/>
        <w:ind w:firstLine="638" w:firstLineChars="228"/>
        <w:rPr>
          <w:rFonts w:cs="宋体"/>
          <w:sz w:val="28"/>
          <w:szCs w:val="28"/>
        </w:rPr>
      </w:pPr>
      <w:r>
        <w:rPr>
          <w:sz w:val="28"/>
          <w:szCs w:val="28"/>
        </w:rPr>
        <w:t>合同工期总日历天数：</w:t>
      </w:r>
      <w:r>
        <w:rPr>
          <w:rFonts w:hint="eastAsia" w:cs="宋体"/>
          <w:sz w:val="28"/>
          <w:szCs w:val="28"/>
          <w:u w:val="single"/>
        </w:rPr>
        <w:t>30</w:t>
      </w:r>
      <w:r>
        <w:rPr>
          <w:rFonts w:hint="eastAsia" w:ascii="宋体" w:hAnsi="宋体" w:cs="宋体"/>
          <w:sz w:val="28"/>
          <w:szCs w:val="28"/>
          <w:u w:val="single"/>
        </w:rPr>
        <w:t>日历</w:t>
      </w:r>
      <w:r>
        <w:rPr>
          <w:rFonts w:hint="eastAsia" w:cs="宋体"/>
          <w:sz w:val="28"/>
          <w:szCs w:val="28"/>
        </w:rPr>
        <w:t>天。</w:t>
      </w:r>
    </w:p>
    <w:p w14:paraId="6D1E0875">
      <w:pPr>
        <w:spacing w:line="460" w:lineRule="exact"/>
        <w:ind w:firstLine="641" w:firstLineChars="228"/>
        <w:rPr>
          <w:rFonts w:eastAsia="宋体"/>
          <w:b/>
          <w:bCs/>
          <w:sz w:val="28"/>
          <w:szCs w:val="28"/>
        </w:rPr>
      </w:pPr>
      <w:r>
        <w:rPr>
          <w:b/>
          <w:bCs/>
          <w:sz w:val="28"/>
          <w:szCs w:val="28"/>
        </w:rPr>
        <w:t>四、质量标准</w:t>
      </w:r>
    </w:p>
    <w:p w14:paraId="5035882E">
      <w:pPr>
        <w:spacing w:line="460" w:lineRule="exact"/>
        <w:ind w:firstLine="638" w:firstLineChars="228"/>
        <w:rPr>
          <w:rFonts w:cs="宋体"/>
          <w:sz w:val="28"/>
          <w:szCs w:val="28"/>
          <w:u w:val="single"/>
        </w:rPr>
      </w:pPr>
      <w:r>
        <w:rPr>
          <w:sz w:val="28"/>
          <w:szCs w:val="28"/>
        </w:rPr>
        <w:t>工程质量标准：</w:t>
      </w:r>
      <w:r>
        <w:rPr>
          <w:sz w:val="28"/>
          <w:szCs w:val="28"/>
          <w:u w:val="single"/>
        </w:rPr>
        <w:t xml:space="preserve"> </w:t>
      </w:r>
      <w:r>
        <w:rPr>
          <w:rFonts w:hint="eastAsia" w:cs="宋体"/>
          <w:sz w:val="28"/>
          <w:szCs w:val="28"/>
          <w:u w:val="single"/>
        </w:rPr>
        <w:t xml:space="preserve">合格 </w:t>
      </w:r>
    </w:p>
    <w:p w14:paraId="6AD16BF9">
      <w:pPr>
        <w:spacing w:line="460" w:lineRule="exact"/>
        <w:ind w:firstLine="703" w:firstLineChars="250"/>
        <w:rPr>
          <w:b/>
          <w:bCs/>
          <w:sz w:val="28"/>
          <w:szCs w:val="28"/>
        </w:rPr>
      </w:pPr>
      <w:r>
        <w:rPr>
          <w:b/>
          <w:bCs/>
          <w:sz w:val="28"/>
          <w:szCs w:val="28"/>
        </w:rPr>
        <w:t>五、合同价款</w:t>
      </w:r>
    </w:p>
    <w:p w14:paraId="72B8D55D">
      <w:pPr>
        <w:spacing w:line="460" w:lineRule="exact"/>
        <w:ind w:firstLine="560" w:firstLineChars="200"/>
        <w:rPr>
          <w:rFonts w:hint="eastAsia" w:ascii="宋体" w:hAnsi="宋体" w:cs="宋体"/>
          <w:dstrike/>
          <w:sz w:val="28"/>
          <w:szCs w:val="28"/>
        </w:rPr>
      </w:pPr>
      <w:bookmarkStart w:id="1" w:name="OLE_LINK2"/>
      <w:bookmarkStart w:id="2" w:name="OLE_LINK1"/>
      <w:r>
        <w:rPr>
          <w:rFonts w:hint="eastAsia" w:cs="宋体"/>
          <w:sz w:val="28"/>
          <w:szCs w:val="28"/>
        </w:rPr>
        <w:t>本工程合同价</w:t>
      </w:r>
      <w:r>
        <w:rPr>
          <w:rFonts w:hint="eastAsia" w:cs="宋体"/>
          <w:sz w:val="28"/>
          <w:szCs w:val="28"/>
          <w:u w:val="single"/>
        </w:rPr>
        <w:t xml:space="preserve">      万 </w:t>
      </w:r>
      <w:r>
        <w:rPr>
          <w:rFonts w:hint="eastAsia" w:ascii="仿宋" w:hAnsi="仿宋" w:eastAsia="仿宋" w:cs="仿宋"/>
          <w:sz w:val="30"/>
          <w:szCs w:val="30"/>
          <w:u w:val="single"/>
        </w:rPr>
        <w:t>元</w:t>
      </w:r>
      <w:r>
        <w:rPr>
          <w:rFonts w:hint="eastAsia" w:ascii="宋体" w:hAnsi="Courier New" w:cs="宋体"/>
          <w:sz w:val="28"/>
          <w:szCs w:val="28"/>
          <w:u w:val="single"/>
        </w:rPr>
        <w:t xml:space="preserve">     </w:t>
      </w:r>
      <w:r>
        <w:rPr>
          <w:rFonts w:hint="eastAsia" w:ascii="宋体" w:hAnsi="Courier New" w:cs="宋体"/>
          <w:sz w:val="28"/>
          <w:szCs w:val="28"/>
        </w:rPr>
        <w:t>（大写）：</w:t>
      </w:r>
      <w:r>
        <w:rPr>
          <w:rFonts w:hint="eastAsia" w:ascii="仿宋" w:hAnsi="仿宋" w:eastAsia="仿宋" w:cs="仿宋"/>
          <w:b/>
          <w:sz w:val="30"/>
          <w:szCs w:val="30"/>
          <w:u w:val="single"/>
        </w:rPr>
        <w:t xml:space="preserve">          </w:t>
      </w:r>
    </w:p>
    <w:p w14:paraId="507BB672">
      <w:pPr>
        <w:spacing w:line="460" w:lineRule="exact"/>
        <w:ind w:firstLine="560" w:firstLineChars="200"/>
        <w:rPr>
          <w:rFonts w:ascii="宋体" w:hAnsi="Courier New" w:cs="宋体"/>
          <w:sz w:val="28"/>
          <w:szCs w:val="28"/>
          <w:u w:val="single"/>
        </w:rPr>
      </w:pPr>
      <w:r>
        <w:rPr>
          <w:rFonts w:hint="eastAsia" w:ascii="宋体" w:hAnsi="宋体" w:cs="宋体"/>
          <w:sz w:val="28"/>
          <w:szCs w:val="28"/>
        </w:rPr>
        <w:t>采用固定综合单价合同,风险费用已综合考虑在单价中，按实际工程量结算。</w:t>
      </w:r>
    </w:p>
    <w:bookmarkEnd w:id="1"/>
    <w:bookmarkEnd w:id="2"/>
    <w:p w14:paraId="30C850A8">
      <w:pPr>
        <w:spacing w:line="460" w:lineRule="exact"/>
        <w:ind w:firstLine="638" w:firstLineChars="228"/>
        <w:rPr>
          <w:rFonts w:ascii="宋体" w:hAnsi="Courier New" w:cs="宋体"/>
          <w:sz w:val="28"/>
          <w:szCs w:val="28"/>
        </w:rPr>
      </w:pPr>
      <w:r>
        <w:rPr>
          <w:rFonts w:hint="eastAsia" w:ascii="宋体" w:hAnsi="Courier New" w:cs="宋体"/>
          <w:sz w:val="28"/>
          <w:szCs w:val="28"/>
        </w:rPr>
        <w:t>组成本合同的文件包括：</w:t>
      </w:r>
    </w:p>
    <w:p w14:paraId="3370F142">
      <w:pPr>
        <w:spacing w:line="500" w:lineRule="exact"/>
        <w:ind w:firstLine="638" w:firstLineChars="228"/>
        <w:rPr>
          <w:sz w:val="28"/>
          <w:szCs w:val="28"/>
        </w:rPr>
      </w:pPr>
      <w:r>
        <w:rPr>
          <w:rFonts w:hint="eastAsia"/>
          <w:sz w:val="28"/>
          <w:szCs w:val="28"/>
        </w:rPr>
        <w:t>1、本合同专用条款</w:t>
      </w:r>
    </w:p>
    <w:p w14:paraId="391C0063">
      <w:pPr>
        <w:spacing w:line="500" w:lineRule="exact"/>
        <w:ind w:firstLine="638" w:firstLineChars="228"/>
        <w:rPr>
          <w:sz w:val="28"/>
          <w:szCs w:val="28"/>
        </w:rPr>
      </w:pPr>
      <w:r>
        <w:rPr>
          <w:rFonts w:hint="eastAsia"/>
          <w:sz w:val="28"/>
          <w:szCs w:val="28"/>
        </w:rPr>
        <w:t>2、本合同通用条款</w:t>
      </w:r>
    </w:p>
    <w:p w14:paraId="050AFFD7">
      <w:pPr>
        <w:spacing w:line="500" w:lineRule="exact"/>
        <w:ind w:firstLine="638" w:firstLineChars="228"/>
        <w:rPr>
          <w:sz w:val="28"/>
          <w:szCs w:val="28"/>
        </w:rPr>
      </w:pPr>
      <w:r>
        <w:rPr>
          <w:rFonts w:hint="eastAsia"/>
          <w:sz w:val="28"/>
          <w:szCs w:val="28"/>
        </w:rPr>
        <w:t>3、标准、规范及有关技术文件</w:t>
      </w:r>
    </w:p>
    <w:p w14:paraId="0A7BFE66">
      <w:pPr>
        <w:spacing w:line="500" w:lineRule="exact"/>
        <w:ind w:firstLine="638" w:firstLineChars="228"/>
        <w:rPr>
          <w:sz w:val="28"/>
          <w:szCs w:val="28"/>
        </w:rPr>
      </w:pPr>
      <w:r>
        <w:rPr>
          <w:rFonts w:hint="eastAsia"/>
          <w:sz w:val="28"/>
          <w:szCs w:val="28"/>
        </w:rPr>
        <w:t>4、图纸</w:t>
      </w:r>
    </w:p>
    <w:p w14:paraId="5EDB61A2">
      <w:pPr>
        <w:spacing w:line="500" w:lineRule="exact"/>
        <w:ind w:firstLine="638" w:firstLineChars="228"/>
        <w:rPr>
          <w:sz w:val="28"/>
          <w:szCs w:val="28"/>
        </w:rPr>
      </w:pPr>
      <w:r>
        <w:rPr>
          <w:rFonts w:hint="eastAsia"/>
          <w:sz w:val="28"/>
          <w:szCs w:val="28"/>
        </w:rPr>
        <w:t>5、工程量清单</w:t>
      </w:r>
    </w:p>
    <w:p w14:paraId="1BC4F1D1">
      <w:pPr>
        <w:spacing w:line="500" w:lineRule="exact"/>
        <w:ind w:firstLine="638" w:firstLineChars="228"/>
        <w:rPr>
          <w:sz w:val="28"/>
          <w:szCs w:val="28"/>
        </w:rPr>
      </w:pPr>
      <w:r>
        <w:rPr>
          <w:rFonts w:hint="eastAsia"/>
          <w:sz w:val="28"/>
          <w:szCs w:val="28"/>
        </w:rPr>
        <w:t>6、工程报价单或预算书</w:t>
      </w:r>
    </w:p>
    <w:p w14:paraId="3569ACEC">
      <w:pPr>
        <w:spacing w:line="500" w:lineRule="exact"/>
        <w:ind w:firstLine="638" w:firstLineChars="228"/>
        <w:rPr>
          <w:sz w:val="28"/>
          <w:szCs w:val="28"/>
        </w:rPr>
      </w:pPr>
      <w:r>
        <w:rPr>
          <w:rFonts w:hint="eastAsia"/>
          <w:sz w:val="28"/>
          <w:szCs w:val="28"/>
        </w:rPr>
        <w:t>7、广西艺术学院基建维修工程安全责任书</w:t>
      </w:r>
    </w:p>
    <w:p w14:paraId="48610D5C">
      <w:pPr>
        <w:spacing w:line="500" w:lineRule="exact"/>
        <w:ind w:firstLine="638" w:firstLineChars="228"/>
        <w:rPr>
          <w:sz w:val="28"/>
          <w:szCs w:val="28"/>
        </w:rPr>
      </w:pPr>
      <w:r>
        <w:rPr>
          <w:rFonts w:hint="eastAsia"/>
          <w:sz w:val="28"/>
          <w:szCs w:val="28"/>
        </w:rPr>
        <w:t>8、其他相关资料</w:t>
      </w:r>
    </w:p>
    <w:p w14:paraId="28DB70BB">
      <w:pPr>
        <w:spacing w:line="500" w:lineRule="exact"/>
        <w:ind w:firstLine="638" w:firstLineChars="228"/>
        <w:rPr>
          <w:sz w:val="28"/>
          <w:szCs w:val="28"/>
        </w:rPr>
      </w:pPr>
      <w:r>
        <w:rPr>
          <w:sz w:val="28"/>
          <w:szCs w:val="28"/>
        </w:rPr>
        <w:t>双方有关工程的洽商、变更等书面协议或文件视为本合同的组成部分。</w:t>
      </w:r>
    </w:p>
    <w:p w14:paraId="7528A9A7">
      <w:pPr>
        <w:spacing w:line="460" w:lineRule="exact"/>
        <w:ind w:firstLine="641" w:firstLineChars="228"/>
        <w:rPr>
          <w:rFonts w:ascii="宋体" w:hAnsi="Courier New" w:cs="宋体"/>
          <w:b/>
          <w:bCs/>
          <w:sz w:val="28"/>
          <w:szCs w:val="28"/>
        </w:rPr>
      </w:pPr>
      <w:r>
        <w:rPr>
          <w:rFonts w:hint="eastAsia" w:ascii="宋体" w:hAnsi="Courier New" w:cs="宋体"/>
          <w:b/>
          <w:bCs/>
          <w:sz w:val="28"/>
          <w:szCs w:val="28"/>
        </w:rPr>
        <w:t>六、本协议书中有关词语含义与通用条款中分别赋予它们的定义相同。</w:t>
      </w:r>
    </w:p>
    <w:p w14:paraId="66931A6F">
      <w:pPr>
        <w:spacing w:line="460" w:lineRule="exact"/>
        <w:ind w:firstLine="641" w:firstLineChars="228"/>
        <w:rPr>
          <w:rFonts w:ascii="宋体" w:hAnsi="Courier New" w:cs="宋体"/>
          <w:b/>
          <w:bCs/>
          <w:sz w:val="28"/>
          <w:szCs w:val="28"/>
        </w:rPr>
      </w:pPr>
      <w:r>
        <w:rPr>
          <w:rFonts w:hint="eastAsia" w:ascii="宋体" w:hAnsi="Courier New" w:cs="宋体"/>
          <w:b/>
          <w:bCs/>
          <w:sz w:val="28"/>
          <w:szCs w:val="28"/>
        </w:rPr>
        <w:t>七、承包人向发包人承诺按照合同约定进行施工、竣工并在质量保修期内承担工程质量保修责任。</w:t>
      </w:r>
    </w:p>
    <w:p w14:paraId="0D790B87">
      <w:pPr>
        <w:spacing w:line="460" w:lineRule="exact"/>
        <w:ind w:firstLine="641" w:firstLineChars="228"/>
        <w:rPr>
          <w:rFonts w:ascii="宋体" w:hAnsi="Courier New" w:cs="宋体"/>
          <w:sz w:val="28"/>
          <w:szCs w:val="28"/>
        </w:rPr>
      </w:pPr>
      <w:r>
        <w:rPr>
          <w:rFonts w:hint="eastAsia" w:ascii="宋体" w:hAnsi="Courier New" w:cs="宋体"/>
          <w:b/>
          <w:bCs/>
          <w:sz w:val="28"/>
          <w:szCs w:val="28"/>
        </w:rPr>
        <w:t>八、发包人向承包人承诺按照合同约定的期限和方式支付合同价款及其他应当支付的款项。</w:t>
      </w:r>
    </w:p>
    <w:p w14:paraId="7813FD85">
      <w:pPr>
        <w:spacing w:line="460" w:lineRule="exact"/>
        <w:ind w:firstLine="562" w:firstLineChars="200"/>
        <w:rPr>
          <w:rFonts w:ascii="宋体" w:hAnsi="Courier New" w:cs="宋体"/>
          <w:sz w:val="28"/>
          <w:szCs w:val="28"/>
        </w:rPr>
      </w:pPr>
      <w:r>
        <w:rPr>
          <w:rFonts w:hint="eastAsia" w:ascii="宋体" w:hAnsi="Courier New" w:cs="宋体"/>
          <w:b/>
          <w:bCs/>
          <w:sz w:val="28"/>
          <w:szCs w:val="28"/>
        </w:rPr>
        <w:t>九、合同生效</w:t>
      </w:r>
    </w:p>
    <w:p w14:paraId="72ECB284">
      <w:pPr>
        <w:spacing w:line="460" w:lineRule="exact"/>
        <w:ind w:firstLine="638" w:firstLineChars="228"/>
        <w:rPr>
          <w:rFonts w:ascii="宋体" w:hAnsi="Courier New" w:cs="宋体"/>
          <w:sz w:val="28"/>
          <w:szCs w:val="28"/>
        </w:rPr>
      </w:pPr>
      <w:r>
        <w:rPr>
          <w:rFonts w:hint="eastAsia" w:ascii="宋体" w:hAnsi="Courier New" w:cs="宋体"/>
          <w:sz w:val="28"/>
          <w:szCs w:val="28"/>
        </w:rPr>
        <w:t>合同订立时间：</w:t>
      </w:r>
      <w:r>
        <w:rPr>
          <w:rFonts w:hint="eastAsia" w:ascii="宋体" w:hAnsi="Courier New" w:cs="宋体"/>
          <w:sz w:val="28"/>
          <w:szCs w:val="28"/>
          <w:u w:val="single"/>
        </w:rPr>
        <w:t xml:space="preserve">    年   月   日</w:t>
      </w:r>
    </w:p>
    <w:p w14:paraId="4F3CE760">
      <w:pPr>
        <w:spacing w:line="460" w:lineRule="exact"/>
        <w:ind w:firstLine="638" w:firstLineChars="228"/>
        <w:rPr>
          <w:rFonts w:ascii="宋体" w:hAnsi="Courier New" w:cs="宋体"/>
          <w:sz w:val="28"/>
          <w:szCs w:val="28"/>
        </w:rPr>
      </w:pPr>
      <w:r>
        <w:rPr>
          <w:rFonts w:hint="eastAsia" w:ascii="宋体" w:hAnsi="Courier New" w:cs="宋体"/>
          <w:sz w:val="28"/>
          <w:szCs w:val="28"/>
        </w:rPr>
        <w:t>合同订立地点：</w:t>
      </w:r>
      <w:r>
        <w:rPr>
          <w:rFonts w:hint="eastAsia" w:ascii="宋体" w:hAnsi="Courier New" w:cs="宋体"/>
          <w:sz w:val="28"/>
          <w:szCs w:val="28"/>
          <w:u w:val="single"/>
        </w:rPr>
        <w:t>广西壮族自治区南宁市</w:t>
      </w:r>
      <w:r>
        <w:rPr>
          <w:rFonts w:hint="eastAsia" w:ascii="宋体" w:hAnsi="Courier New" w:cs="宋体"/>
          <w:sz w:val="28"/>
          <w:szCs w:val="28"/>
        </w:rPr>
        <w:t xml:space="preserve"> </w:t>
      </w:r>
    </w:p>
    <w:p w14:paraId="15FF3725">
      <w:pPr>
        <w:spacing w:line="460" w:lineRule="exact"/>
        <w:ind w:firstLine="638" w:firstLineChars="228"/>
        <w:rPr>
          <w:rFonts w:ascii="宋体" w:hAnsi="Courier New" w:cs="宋体"/>
          <w:sz w:val="28"/>
          <w:szCs w:val="28"/>
        </w:rPr>
      </w:pPr>
      <w:r>
        <w:rPr>
          <w:rFonts w:hint="eastAsia" w:ascii="宋体" w:hAnsi="Courier New" w:cs="宋体"/>
          <w:sz w:val="28"/>
          <w:szCs w:val="28"/>
        </w:rPr>
        <w:t>本合同</w:t>
      </w:r>
      <w:r>
        <w:rPr>
          <w:rFonts w:hint="eastAsia" w:ascii="宋体" w:hAnsi="Courier New" w:cs="宋体"/>
          <w:sz w:val="28"/>
          <w:szCs w:val="28"/>
          <w:u w:val="single"/>
        </w:rPr>
        <w:t>双方约定双方法定代表人或其授权代理人签字或盖章并加盖单位公章后</w:t>
      </w:r>
      <w:r>
        <w:rPr>
          <w:rFonts w:hint="eastAsia" w:ascii="宋体" w:hAnsi="Courier New" w:cs="宋体"/>
          <w:sz w:val="28"/>
          <w:szCs w:val="28"/>
        </w:rPr>
        <w:t>生效。</w:t>
      </w:r>
    </w:p>
    <w:p w14:paraId="31E69E28">
      <w:pPr>
        <w:spacing w:line="460" w:lineRule="exact"/>
        <w:rPr>
          <w:rFonts w:hint="eastAsia" w:ascii="宋体" w:hAnsi="宋体" w:cs="宋体"/>
          <w:sz w:val="28"/>
          <w:szCs w:val="28"/>
        </w:rPr>
      </w:pPr>
      <w:r>
        <w:rPr>
          <w:sz w:val="28"/>
          <w:szCs w:val="28"/>
        </w:rPr>
        <w:t>发包人：</w:t>
      </w:r>
      <w:r>
        <w:rPr>
          <w:rFonts w:hint="eastAsia"/>
          <w:sz w:val="28"/>
          <w:szCs w:val="28"/>
        </w:rPr>
        <w:t>（</w:t>
      </w:r>
      <w:r>
        <w:rPr>
          <w:rFonts w:ascii="宋体" w:hAnsi="宋体"/>
          <w:sz w:val="28"/>
          <w:szCs w:val="28"/>
        </w:rPr>
        <w:t>公章</w:t>
      </w:r>
      <w:r>
        <w:rPr>
          <w:rFonts w:hint="eastAsia"/>
          <w:sz w:val="28"/>
          <w:szCs w:val="28"/>
        </w:rPr>
        <w:t>）</w:t>
      </w:r>
      <w:r>
        <w:rPr>
          <w:rFonts w:hint="eastAsia" w:cs="宋体"/>
          <w:sz w:val="28"/>
          <w:szCs w:val="28"/>
        </w:rPr>
        <w:t xml:space="preserve">                   </w:t>
      </w:r>
      <w:r>
        <w:rPr>
          <w:rFonts w:hint="eastAsia" w:ascii="宋体" w:hAnsi="宋体" w:cs="宋体"/>
          <w:sz w:val="28"/>
          <w:szCs w:val="28"/>
        </w:rPr>
        <w:t xml:space="preserve">承  包  人：（公章） </w:t>
      </w:r>
    </w:p>
    <w:p w14:paraId="65038E52">
      <w:pPr>
        <w:spacing w:line="460" w:lineRule="exact"/>
        <w:rPr>
          <w:rFonts w:hint="eastAsia" w:ascii="宋体" w:hAnsi="宋体" w:cs="宋体"/>
          <w:sz w:val="28"/>
          <w:szCs w:val="28"/>
        </w:rPr>
      </w:pPr>
      <w:r>
        <w:rPr>
          <w:rFonts w:hint="eastAsia" w:ascii="宋体" w:hAnsi="宋体" w:cs="宋体"/>
          <w:sz w:val="28"/>
          <w:szCs w:val="28"/>
        </w:rPr>
        <w:t>法定代表人：                       法定代表人：</w:t>
      </w:r>
    </w:p>
    <w:p w14:paraId="5DF302B7">
      <w:pPr>
        <w:spacing w:line="460" w:lineRule="exact"/>
        <w:rPr>
          <w:rFonts w:hint="eastAsia" w:ascii="宋体" w:hAnsi="宋体" w:cs="宋体"/>
          <w:sz w:val="28"/>
          <w:szCs w:val="28"/>
        </w:rPr>
      </w:pPr>
      <w:r>
        <w:rPr>
          <w:rFonts w:hint="eastAsia" w:ascii="宋体" w:hAnsi="宋体" w:cs="宋体"/>
          <w:sz w:val="28"/>
          <w:szCs w:val="28"/>
        </w:rPr>
        <w:t>委托代理人：                       委托代理人：</w:t>
      </w:r>
    </w:p>
    <w:p w14:paraId="141729E6">
      <w:pPr>
        <w:spacing w:line="460" w:lineRule="exact"/>
        <w:rPr>
          <w:rFonts w:hint="eastAsia" w:ascii="宋体" w:hAnsi="宋体" w:cs="宋体"/>
          <w:sz w:val="28"/>
          <w:szCs w:val="28"/>
        </w:rPr>
      </w:pPr>
      <w:r>
        <w:rPr>
          <w:rFonts w:hint="eastAsia" w:ascii="宋体" w:hAnsi="宋体" w:cs="宋体"/>
          <w:sz w:val="28"/>
          <w:szCs w:val="28"/>
        </w:rPr>
        <w:t>电    话：                         电    话：</w:t>
      </w:r>
    </w:p>
    <w:p w14:paraId="6A6F3E52">
      <w:pPr>
        <w:spacing w:line="460" w:lineRule="exact"/>
        <w:rPr>
          <w:rFonts w:hint="eastAsia" w:ascii="宋体" w:hAnsi="宋体" w:cs="宋体"/>
          <w:sz w:val="28"/>
          <w:szCs w:val="28"/>
        </w:rPr>
      </w:pPr>
      <w:r>
        <w:rPr>
          <w:rFonts w:hint="eastAsia" w:ascii="宋体" w:hAnsi="宋体" w:cs="宋体"/>
          <w:sz w:val="28"/>
          <w:szCs w:val="28"/>
        </w:rPr>
        <w:t>传    真：                         传    真：</w:t>
      </w:r>
    </w:p>
    <w:p w14:paraId="6BFBFCA1">
      <w:pPr>
        <w:spacing w:line="460" w:lineRule="exact"/>
        <w:rPr>
          <w:rFonts w:hint="eastAsia" w:ascii="宋体" w:hAnsi="宋体" w:cs="宋体"/>
          <w:sz w:val="28"/>
          <w:szCs w:val="28"/>
        </w:rPr>
      </w:pPr>
      <w:r>
        <w:rPr>
          <w:rFonts w:hint="eastAsia" w:ascii="宋体" w:hAnsi="宋体" w:cs="宋体"/>
          <w:sz w:val="28"/>
          <w:szCs w:val="28"/>
        </w:rPr>
        <w:t xml:space="preserve">开户银行：                         开户银行： </w:t>
      </w:r>
    </w:p>
    <w:p w14:paraId="468CF6B2">
      <w:pPr>
        <w:spacing w:line="460" w:lineRule="exact"/>
        <w:rPr>
          <w:rFonts w:hint="eastAsia" w:ascii="宋体" w:hAnsi="宋体" w:cs="宋体"/>
          <w:sz w:val="28"/>
          <w:szCs w:val="28"/>
          <w:u w:val="single"/>
        </w:rPr>
      </w:pPr>
      <w:r>
        <w:rPr>
          <w:rFonts w:hint="eastAsia" w:ascii="宋体" w:hAnsi="宋体" w:cs="宋体"/>
          <w:sz w:val="28"/>
          <w:szCs w:val="28"/>
        </w:rPr>
        <w:t>账    号：                         账    号：</w:t>
      </w:r>
    </w:p>
    <w:p w14:paraId="066F3327">
      <w:pPr>
        <w:spacing w:line="460" w:lineRule="exact"/>
        <w:rPr>
          <w:rFonts w:hint="eastAsia" w:ascii="宋体" w:hAnsi="宋体" w:cs="宋体"/>
          <w:sz w:val="28"/>
          <w:szCs w:val="28"/>
        </w:rPr>
      </w:pPr>
      <w:r>
        <w:rPr>
          <w:rFonts w:hint="eastAsia" w:ascii="宋体" w:hAnsi="宋体" w:cs="宋体"/>
          <w:sz w:val="28"/>
          <w:szCs w:val="28"/>
        </w:rPr>
        <w:t>邮政编码：</w:t>
      </w:r>
      <w:r>
        <w:rPr>
          <w:rFonts w:hint="eastAsia" w:ascii="宋体" w:hAnsi="宋体" w:cs="宋体"/>
          <w:sz w:val="28"/>
          <w:szCs w:val="28"/>
        </w:rPr>
        <w:tab/>
      </w:r>
      <w:r>
        <w:rPr>
          <w:rFonts w:hint="eastAsia" w:ascii="宋体" w:hAnsi="宋体" w:cs="宋体"/>
          <w:sz w:val="28"/>
          <w:szCs w:val="28"/>
        </w:rPr>
        <w:t xml:space="preserve">                       邮政编码：</w:t>
      </w:r>
    </w:p>
    <w:p w14:paraId="35E3AAD4">
      <w:pPr>
        <w:spacing w:line="500" w:lineRule="exact"/>
        <w:rPr>
          <w:rFonts w:cs="宋体"/>
          <w:b/>
          <w:bCs/>
          <w:kern w:val="0"/>
          <w:sz w:val="28"/>
          <w:szCs w:val="28"/>
        </w:rPr>
        <w:sectPr>
          <w:footerReference r:id="rId3" w:type="default"/>
          <w:pgSz w:w="11906" w:h="16838"/>
          <w:pgMar w:top="1418" w:right="851" w:bottom="1418" w:left="1241" w:header="720" w:footer="720" w:gutter="0"/>
          <w:pgNumType w:start="1"/>
          <w:cols w:space="720" w:num="1"/>
          <w:docGrid w:type="lines" w:linePitch="312" w:charSpace="0"/>
        </w:sectPr>
      </w:pPr>
    </w:p>
    <w:p w14:paraId="4CAF8479">
      <w:pPr>
        <w:keepNext/>
        <w:keepLines/>
        <w:adjustRightInd w:val="0"/>
        <w:spacing w:line="500" w:lineRule="exact"/>
        <w:jc w:val="center"/>
        <w:textAlignment w:val="baseline"/>
        <w:outlineLvl w:val="1"/>
        <w:rPr>
          <w:rFonts w:hint="eastAsia" w:ascii="宋体" w:hAnsi="宋体"/>
          <w:b/>
          <w:bCs/>
          <w:kern w:val="0"/>
          <w:sz w:val="28"/>
          <w:szCs w:val="28"/>
        </w:rPr>
      </w:pPr>
      <w:r>
        <w:rPr>
          <w:rFonts w:hint="eastAsia" w:ascii="宋体" w:hAnsi="宋体" w:cs="宋体"/>
          <w:b/>
          <w:bCs/>
          <w:kern w:val="0"/>
          <w:sz w:val="28"/>
          <w:szCs w:val="28"/>
        </w:rPr>
        <w:t>二、</w:t>
      </w:r>
      <w:r>
        <w:rPr>
          <w:rFonts w:ascii="宋体" w:hAnsi="宋体"/>
          <w:b/>
          <w:bCs/>
          <w:kern w:val="0"/>
          <w:sz w:val="28"/>
          <w:szCs w:val="28"/>
        </w:rPr>
        <w:t>通用条款</w:t>
      </w:r>
    </w:p>
    <w:p w14:paraId="291561E4">
      <w:pPr>
        <w:spacing w:line="500" w:lineRule="exact"/>
        <w:jc w:val="center"/>
        <w:rPr>
          <w:rFonts w:hint="eastAsia" w:ascii="宋体" w:hAnsi="宋体" w:cs="宋体"/>
          <w:b/>
          <w:bCs/>
          <w:sz w:val="28"/>
          <w:szCs w:val="28"/>
        </w:rPr>
      </w:pPr>
      <w:r>
        <w:rPr>
          <w:rFonts w:hint="eastAsia" w:ascii="宋体" w:hAnsi="宋体" w:cs="宋体"/>
          <w:sz w:val="28"/>
          <w:szCs w:val="28"/>
        </w:rPr>
        <w:t>采用国家工商行政管理局和建设部颁发的《建设工程施工合同》（GF-2017-0201）的通用条款。</w:t>
      </w:r>
    </w:p>
    <w:p w14:paraId="1432C9E8">
      <w:pPr>
        <w:keepNext/>
        <w:keepLines/>
        <w:adjustRightInd w:val="0"/>
        <w:spacing w:line="500" w:lineRule="exact"/>
        <w:jc w:val="center"/>
        <w:textAlignment w:val="baseline"/>
        <w:outlineLvl w:val="1"/>
        <w:rPr>
          <w:rFonts w:hint="eastAsia" w:ascii="宋体" w:hAnsi="宋体" w:cs="宋体"/>
          <w:b/>
          <w:bCs/>
          <w:kern w:val="0"/>
          <w:sz w:val="28"/>
          <w:szCs w:val="28"/>
        </w:rPr>
      </w:pPr>
      <w:r>
        <w:rPr>
          <w:rFonts w:hint="eastAsia" w:ascii="宋体" w:hAnsi="宋体" w:cs="宋体"/>
          <w:b/>
          <w:bCs/>
          <w:kern w:val="0"/>
          <w:sz w:val="28"/>
          <w:szCs w:val="28"/>
        </w:rPr>
        <w:t>三、专用条款</w:t>
      </w:r>
    </w:p>
    <w:p w14:paraId="5DC8C5D1">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一、词语定义及合同文件</w:t>
      </w:r>
    </w:p>
    <w:p w14:paraId="09882A05">
      <w:pPr>
        <w:autoSpaceDE w:val="0"/>
        <w:autoSpaceDN w:val="0"/>
        <w:adjustRightInd w:val="0"/>
        <w:spacing w:line="500" w:lineRule="exact"/>
        <w:ind w:right="720" w:firstLine="560" w:firstLineChars="200"/>
        <w:jc w:val="left"/>
        <w:rPr>
          <w:rFonts w:hint="eastAsia" w:ascii="宋体" w:hAnsi="宋体"/>
          <w:b/>
          <w:bCs/>
          <w:kern w:val="0"/>
          <w:sz w:val="28"/>
          <w:szCs w:val="28"/>
        </w:rPr>
      </w:pPr>
      <w:r>
        <w:rPr>
          <w:rFonts w:hint="eastAsia" w:ascii="宋体" w:hAnsi="宋体"/>
          <w:kern w:val="0"/>
          <w:sz w:val="28"/>
          <w:szCs w:val="28"/>
        </w:rPr>
        <w:t>1</w:t>
      </w:r>
      <w:r>
        <w:rPr>
          <w:rFonts w:hint="eastAsia" w:ascii="宋体" w:hAnsi="宋体"/>
          <w:b/>
          <w:bCs/>
          <w:kern w:val="0"/>
          <w:sz w:val="28"/>
          <w:szCs w:val="28"/>
        </w:rPr>
        <w:t>.语言文字和适用法律、标准及规范</w:t>
      </w:r>
    </w:p>
    <w:p w14:paraId="443B806D">
      <w:pPr>
        <w:spacing w:line="500" w:lineRule="exact"/>
        <w:ind w:firstLine="560" w:firstLineChars="200"/>
        <w:rPr>
          <w:rFonts w:hint="eastAsia" w:ascii="宋体" w:hAnsi="宋体" w:cs="宋体"/>
          <w:sz w:val="28"/>
          <w:szCs w:val="28"/>
        </w:rPr>
      </w:pPr>
      <w:r>
        <w:rPr>
          <w:rFonts w:hint="eastAsia" w:ascii="宋体" w:hAnsi="宋体" w:cs="宋体"/>
          <w:sz w:val="28"/>
          <w:szCs w:val="28"/>
        </w:rPr>
        <w:t>1.1 本合同除使用汉语外，无其它语言文字。</w:t>
      </w:r>
    </w:p>
    <w:p w14:paraId="6EB5823C">
      <w:pPr>
        <w:spacing w:line="500" w:lineRule="exact"/>
        <w:ind w:firstLine="560" w:firstLineChars="200"/>
        <w:rPr>
          <w:rFonts w:hint="eastAsia" w:ascii="宋体" w:hAnsi="宋体" w:cs="宋体"/>
          <w:sz w:val="28"/>
          <w:szCs w:val="28"/>
        </w:rPr>
      </w:pPr>
      <w:r>
        <w:rPr>
          <w:rFonts w:hint="eastAsia" w:ascii="宋体" w:hAnsi="宋体" w:cs="宋体"/>
          <w:sz w:val="28"/>
          <w:szCs w:val="28"/>
        </w:rPr>
        <w:t>1.2 适用法律和法规</w:t>
      </w:r>
    </w:p>
    <w:p w14:paraId="1AD39EE0">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需要明示的法律、行政法规：</w:t>
      </w:r>
      <w:r>
        <w:rPr>
          <w:rFonts w:hint="eastAsia" w:ascii="宋体" w:hAnsi="宋体" w:cs="宋体"/>
          <w:sz w:val="28"/>
          <w:szCs w:val="28"/>
          <w:u w:val="single"/>
        </w:rPr>
        <w:t>现行的国家法律和行政法规，工程所在地政府的有关法规和规章。</w:t>
      </w:r>
    </w:p>
    <w:p w14:paraId="2309F328">
      <w:pPr>
        <w:spacing w:line="500" w:lineRule="exact"/>
        <w:ind w:firstLine="560" w:firstLineChars="200"/>
        <w:rPr>
          <w:rFonts w:hint="eastAsia" w:ascii="宋体" w:hAnsi="宋体" w:cs="宋体"/>
          <w:sz w:val="28"/>
          <w:szCs w:val="28"/>
        </w:rPr>
      </w:pPr>
      <w:r>
        <w:rPr>
          <w:rFonts w:hint="eastAsia" w:ascii="宋体" w:hAnsi="宋体" w:cs="宋体"/>
          <w:sz w:val="28"/>
          <w:szCs w:val="28"/>
        </w:rPr>
        <w:t>1.3 适用标准、规范</w:t>
      </w:r>
    </w:p>
    <w:p w14:paraId="0B819402">
      <w:pPr>
        <w:spacing w:line="500" w:lineRule="exact"/>
        <w:ind w:firstLine="560" w:firstLineChars="200"/>
        <w:rPr>
          <w:rFonts w:hint="eastAsia" w:ascii="宋体" w:hAnsi="宋体" w:cs="宋体"/>
          <w:sz w:val="28"/>
          <w:szCs w:val="28"/>
        </w:rPr>
      </w:pPr>
      <w:r>
        <w:rPr>
          <w:rFonts w:hint="eastAsia" w:ascii="宋体" w:hAnsi="宋体" w:cs="宋体"/>
          <w:sz w:val="28"/>
          <w:szCs w:val="28"/>
        </w:rPr>
        <w:t>适用标准、规范的名称：</w:t>
      </w:r>
      <w:r>
        <w:rPr>
          <w:rFonts w:hint="eastAsia" w:ascii="宋体" w:hAnsi="宋体" w:cs="宋体"/>
          <w:sz w:val="28"/>
          <w:szCs w:val="28"/>
          <w:u w:val="single"/>
        </w:rPr>
        <w:t>现行的国家标准、规范、行业标准、规范等。</w:t>
      </w:r>
    </w:p>
    <w:p w14:paraId="1B4A2F6E">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发包人提供标准、规范的时间：</w:t>
      </w:r>
      <w:r>
        <w:rPr>
          <w:rFonts w:hint="eastAsia" w:ascii="宋体" w:hAnsi="宋体" w:cs="宋体"/>
          <w:sz w:val="28"/>
          <w:szCs w:val="28"/>
          <w:u w:val="single"/>
        </w:rPr>
        <w:t xml:space="preserve">   不另外提供 </w:t>
      </w:r>
    </w:p>
    <w:p w14:paraId="43BA3C57">
      <w:pPr>
        <w:spacing w:line="500" w:lineRule="exact"/>
        <w:ind w:firstLine="560" w:firstLineChars="200"/>
        <w:rPr>
          <w:rFonts w:hint="eastAsia" w:ascii="宋体" w:hAnsi="宋体" w:cs="宋体"/>
          <w:sz w:val="28"/>
          <w:szCs w:val="28"/>
        </w:rPr>
      </w:pPr>
      <w:r>
        <w:rPr>
          <w:rFonts w:hint="eastAsia" w:ascii="宋体" w:hAnsi="宋体" w:cs="宋体"/>
          <w:sz w:val="28"/>
          <w:szCs w:val="28"/>
        </w:rPr>
        <w:t>国内没有相应标准、规范时的约定：</w:t>
      </w:r>
      <w:r>
        <w:rPr>
          <w:rFonts w:hint="eastAsia" w:ascii="宋体" w:hAnsi="宋体" w:cs="宋体"/>
          <w:sz w:val="28"/>
          <w:szCs w:val="28"/>
          <w:u w:val="single"/>
        </w:rPr>
        <w:t xml:space="preserve">   待定 </w:t>
      </w:r>
    </w:p>
    <w:p w14:paraId="7E35B60E">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2.图纸</w:t>
      </w:r>
    </w:p>
    <w:p w14:paraId="4EA213DF">
      <w:pPr>
        <w:spacing w:line="500" w:lineRule="exact"/>
        <w:ind w:firstLine="560" w:firstLineChars="200"/>
        <w:rPr>
          <w:rFonts w:hint="eastAsia" w:ascii="宋体" w:hAnsi="宋体" w:cs="宋体"/>
          <w:sz w:val="28"/>
          <w:szCs w:val="28"/>
        </w:rPr>
      </w:pPr>
      <w:r>
        <w:rPr>
          <w:rFonts w:hint="eastAsia" w:ascii="宋体" w:hAnsi="宋体" w:cs="宋体"/>
          <w:sz w:val="28"/>
          <w:szCs w:val="28"/>
        </w:rPr>
        <w:t>2.1 发包人向承包人提供图纸日期和套数：</w:t>
      </w:r>
      <w:r>
        <w:rPr>
          <w:rFonts w:hint="eastAsia" w:ascii="宋体" w:hAnsi="宋体" w:cs="宋体"/>
          <w:sz w:val="28"/>
          <w:szCs w:val="28"/>
          <w:u w:val="single"/>
        </w:rPr>
        <w:t>开工前3日提供图纸1套</w:t>
      </w:r>
    </w:p>
    <w:p w14:paraId="1ECA0095">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发包人对图纸的保密要求：</w:t>
      </w:r>
      <w:r>
        <w:rPr>
          <w:rFonts w:hint="eastAsia" w:ascii="宋体" w:hAnsi="宋体" w:cs="宋体"/>
          <w:sz w:val="28"/>
          <w:szCs w:val="28"/>
          <w:u w:val="single"/>
        </w:rPr>
        <w:t xml:space="preserve"> 承包人应负责图纸的保密工作，费用自负 </w:t>
      </w:r>
    </w:p>
    <w:p w14:paraId="4EF0CAD9">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使用国外图纸的要求及费用承担：</w:t>
      </w:r>
      <w:r>
        <w:rPr>
          <w:rFonts w:hint="eastAsia" w:ascii="宋体" w:hAnsi="宋体" w:cs="宋体"/>
          <w:sz w:val="28"/>
          <w:szCs w:val="28"/>
          <w:u w:val="single"/>
        </w:rPr>
        <w:t xml:space="preserve"> 无 </w:t>
      </w:r>
    </w:p>
    <w:p w14:paraId="4633EF55">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二、双方一般权利和义务</w:t>
      </w:r>
    </w:p>
    <w:p w14:paraId="1EE2BB09">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3.发包人现场代表</w:t>
      </w:r>
    </w:p>
    <w:p w14:paraId="072B4EEF">
      <w:pPr>
        <w:spacing w:line="500" w:lineRule="exact"/>
        <w:ind w:firstLine="560" w:firstLineChars="200"/>
        <w:rPr>
          <w:rFonts w:hint="eastAsia" w:ascii="宋体" w:hAnsi="宋体" w:eastAsia="宋体" w:cs="宋体"/>
          <w:sz w:val="28"/>
          <w:szCs w:val="28"/>
        </w:rPr>
      </w:pPr>
      <w:r>
        <w:rPr>
          <w:rFonts w:hint="eastAsia" w:ascii="宋体" w:hAnsi="宋体" w:cs="宋体"/>
          <w:sz w:val="28"/>
          <w:szCs w:val="28"/>
        </w:rPr>
        <w:t>3.1 发包人派驻的项目负责人</w:t>
      </w:r>
    </w:p>
    <w:p w14:paraId="1534C350">
      <w:pPr>
        <w:spacing w:line="500" w:lineRule="exact"/>
        <w:ind w:firstLine="560" w:firstLineChars="200"/>
        <w:rPr>
          <w:rFonts w:hint="eastAsia" w:ascii="宋体" w:hAnsi="宋体" w:cs="宋体"/>
          <w:color w:val="000000"/>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color w:val="000000"/>
          <w:sz w:val="28"/>
          <w:szCs w:val="28"/>
          <w:u w:val="single"/>
        </w:rPr>
        <w:t xml:space="preserve">      </w:t>
      </w:r>
      <w:r>
        <w:rPr>
          <w:rFonts w:hint="eastAsia" w:ascii="宋体" w:hAnsi="宋体" w:cs="宋体"/>
          <w:color w:val="000000"/>
          <w:sz w:val="28"/>
          <w:szCs w:val="28"/>
        </w:rPr>
        <w:t xml:space="preserve">  联系方式：</w:t>
      </w:r>
      <w:r>
        <w:rPr>
          <w:rFonts w:hint="eastAsia" w:ascii="宋体" w:hAnsi="宋体" w:cs="宋体"/>
          <w:color w:val="000000"/>
          <w:sz w:val="28"/>
          <w:szCs w:val="28"/>
          <w:u w:val="single"/>
        </w:rPr>
        <w:t xml:space="preserve">            </w:t>
      </w:r>
      <w:r>
        <w:rPr>
          <w:rFonts w:hint="eastAsia" w:ascii="宋体" w:hAnsi="宋体" w:cs="宋体"/>
          <w:color w:val="000000"/>
          <w:sz w:val="28"/>
          <w:szCs w:val="28"/>
        </w:rPr>
        <w:t xml:space="preserve">   职务（或职称）：</w:t>
      </w:r>
      <w:r>
        <w:rPr>
          <w:rFonts w:hint="eastAsia" w:ascii="宋体" w:hAnsi="宋体" w:cs="宋体"/>
          <w:color w:val="000000"/>
          <w:sz w:val="28"/>
          <w:szCs w:val="28"/>
          <w:u w:val="single"/>
        </w:rPr>
        <w:t xml:space="preserve">          </w:t>
      </w:r>
    </w:p>
    <w:p w14:paraId="7DBBE625">
      <w:pPr>
        <w:spacing w:line="500" w:lineRule="exact"/>
        <w:ind w:firstLine="560" w:firstLineChars="200"/>
        <w:rPr>
          <w:rFonts w:hint="eastAsia" w:ascii="宋体" w:hAnsi="宋体" w:cs="宋体"/>
          <w:sz w:val="28"/>
          <w:szCs w:val="28"/>
        </w:rPr>
      </w:pPr>
      <w:r>
        <w:rPr>
          <w:rFonts w:hint="eastAsia" w:ascii="宋体" w:hAnsi="宋体" w:cs="宋体"/>
          <w:sz w:val="28"/>
          <w:szCs w:val="28"/>
        </w:rPr>
        <w:t>职权： 发包人委派的职权范围 。</w:t>
      </w:r>
    </w:p>
    <w:p w14:paraId="3E43DEB3">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4.承包人项目负责人</w:t>
      </w:r>
    </w:p>
    <w:p w14:paraId="6D5945B1">
      <w:pPr>
        <w:spacing w:line="500" w:lineRule="exact"/>
        <w:ind w:firstLine="560" w:firstLineChars="200"/>
        <w:rPr>
          <w:rFonts w:hint="eastAsia" w:ascii="宋体" w:hAnsi="宋体" w:eastAsia="宋体" w:cs="宋体"/>
          <w:sz w:val="28"/>
          <w:szCs w:val="28"/>
        </w:rPr>
      </w:pPr>
      <w:r>
        <w:rPr>
          <w:rFonts w:hint="eastAsia" w:ascii="宋体" w:hAnsi="宋体" w:cs="宋体"/>
          <w:sz w:val="28"/>
          <w:szCs w:val="28"/>
        </w:rPr>
        <w:t>4.1 承包人派驻的项目负责人</w:t>
      </w:r>
    </w:p>
    <w:p w14:paraId="021AD0A5">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color w:val="0000FF"/>
          <w:sz w:val="28"/>
          <w:szCs w:val="28"/>
          <w:u w:val="single"/>
        </w:rPr>
        <w:t xml:space="preserve">  </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r>
        <w:rPr>
          <w:rFonts w:hint="eastAsia" w:ascii="宋体" w:hAnsi="宋体" w:cs="宋体"/>
          <w:color w:val="0000FF"/>
          <w:sz w:val="28"/>
          <w:szCs w:val="28"/>
          <w:u w:val="single"/>
        </w:rPr>
        <w:t xml:space="preserve">  </w:t>
      </w:r>
      <w:r>
        <w:rPr>
          <w:rFonts w:hint="eastAsia" w:ascii="宋体" w:hAnsi="宋体" w:cs="宋体"/>
          <w:sz w:val="28"/>
          <w:szCs w:val="28"/>
          <w:u w:val="single"/>
        </w:rPr>
        <w:t xml:space="preserve">               </w:t>
      </w:r>
    </w:p>
    <w:p w14:paraId="5DAA677A">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联系方式：</w:t>
      </w:r>
      <w:r>
        <w:rPr>
          <w:rFonts w:hint="eastAsia" w:ascii="宋体" w:hAnsi="宋体" w:cs="宋体"/>
          <w:sz w:val="28"/>
          <w:szCs w:val="28"/>
          <w:u w:val="single"/>
        </w:rPr>
        <w:t xml:space="preserve">   </w:t>
      </w:r>
      <w:r>
        <w:rPr>
          <w:rFonts w:hint="eastAsia" w:ascii="宋体" w:hAnsi="宋体" w:cs="宋体"/>
          <w:color w:val="0000FF"/>
          <w:sz w:val="28"/>
          <w:szCs w:val="28"/>
          <w:u w:val="single"/>
        </w:rPr>
        <w:t xml:space="preserve">  </w:t>
      </w:r>
      <w:r>
        <w:rPr>
          <w:rFonts w:hint="eastAsia" w:ascii="宋体" w:hAnsi="宋体" w:cs="宋体"/>
          <w:sz w:val="28"/>
          <w:szCs w:val="28"/>
          <w:u w:val="single"/>
        </w:rPr>
        <w:t xml:space="preserve">         </w:t>
      </w:r>
      <w:r>
        <w:rPr>
          <w:rFonts w:hint="eastAsia" w:ascii="宋体" w:hAnsi="宋体" w:cs="宋体"/>
          <w:sz w:val="28"/>
          <w:szCs w:val="28"/>
        </w:rPr>
        <w:t xml:space="preserve">   职务（或职称）：</w:t>
      </w:r>
      <w:r>
        <w:rPr>
          <w:rFonts w:hint="eastAsia" w:ascii="宋体" w:hAnsi="宋体" w:cs="宋体"/>
          <w:sz w:val="28"/>
          <w:szCs w:val="28"/>
          <w:u w:val="single"/>
        </w:rPr>
        <w:t xml:space="preserve">  </w:t>
      </w:r>
      <w:r>
        <w:rPr>
          <w:rFonts w:hint="eastAsia" w:ascii="宋体" w:hAnsi="宋体" w:cs="宋体"/>
          <w:color w:val="0000FF"/>
          <w:sz w:val="28"/>
          <w:szCs w:val="28"/>
          <w:u w:val="single"/>
        </w:rPr>
        <w:t xml:space="preserve"> </w:t>
      </w:r>
      <w:r>
        <w:rPr>
          <w:rFonts w:hint="eastAsia" w:ascii="宋体" w:hAnsi="宋体" w:cs="宋体"/>
          <w:sz w:val="28"/>
          <w:szCs w:val="28"/>
          <w:u w:val="single"/>
        </w:rPr>
        <w:t xml:space="preserve">          </w:t>
      </w:r>
    </w:p>
    <w:p w14:paraId="2EC5B45D">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5.发包人工作</w:t>
      </w:r>
    </w:p>
    <w:p w14:paraId="23FD86DB">
      <w:pPr>
        <w:spacing w:line="500" w:lineRule="exact"/>
        <w:ind w:firstLine="560" w:firstLineChars="200"/>
        <w:rPr>
          <w:rFonts w:hint="eastAsia" w:ascii="宋体" w:hAnsi="宋体" w:cs="宋体"/>
          <w:sz w:val="28"/>
          <w:szCs w:val="28"/>
        </w:rPr>
      </w:pPr>
      <w:r>
        <w:rPr>
          <w:rFonts w:hint="eastAsia" w:ascii="宋体" w:hAnsi="宋体" w:cs="宋体"/>
          <w:sz w:val="28"/>
          <w:szCs w:val="28"/>
        </w:rPr>
        <w:t>5.1 发包人应按约定的时间和要求完成以下工作：</w:t>
      </w:r>
    </w:p>
    <w:p w14:paraId="01D9216E">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（1）施工场地具备施工条件的要求及完成的时间：</w:t>
      </w:r>
      <w:r>
        <w:rPr>
          <w:rFonts w:hint="eastAsia" w:ascii="宋体" w:hAnsi="宋体" w:cs="宋体"/>
          <w:sz w:val="28"/>
          <w:szCs w:val="28"/>
          <w:u w:val="single"/>
        </w:rPr>
        <w:t>开工3日前完成</w:t>
      </w:r>
    </w:p>
    <w:p w14:paraId="4A808A5C">
      <w:pPr>
        <w:spacing w:line="500" w:lineRule="exact"/>
        <w:ind w:firstLine="560" w:firstLineChars="200"/>
        <w:rPr>
          <w:rFonts w:hint="eastAsia" w:ascii="宋体" w:hAnsi="宋体" w:eastAsia="宋体" w:cs="宋体"/>
          <w:color w:val="0000FF"/>
          <w:sz w:val="28"/>
          <w:szCs w:val="28"/>
        </w:rPr>
      </w:pPr>
      <w:r>
        <w:rPr>
          <w:rFonts w:hint="eastAsia" w:ascii="宋体" w:hAnsi="宋体" w:cs="宋体"/>
          <w:color w:val="000000"/>
          <w:sz w:val="28"/>
          <w:szCs w:val="28"/>
        </w:rPr>
        <w:t>（2）将施工所需的水、电、电讯线路接至施工场地的时间、地点和供应要求：发包人提供水、电，由承包人自行接表计量，并按时交费或由发包人代交；如不接表计量，按有关规定扣除水电费。</w:t>
      </w:r>
    </w:p>
    <w:p w14:paraId="13B7998C">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（3）施工场地与公共道路的通道开通时间和要求：</w:t>
      </w:r>
      <w:r>
        <w:rPr>
          <w:rFonts w:hint="eastAsia" w:ascii="宋体" w:hAnsi="宋体" w:cs="宋体"/>
          <w:sz w:val="28"/>
          <w:szCs w:val="28"/>
          <w:u w:val="single"/>
        </w:rPr>
        <w:t xml:space="preserve">  已开通</w:t>
      </w:r>
    </w:p>
    <w:p w14:paraId="09F7E130">
      <w:pPr>
        <w:spacing w:line="500" w:lineRule="exact"/>
        <w:ind w:firstLine="560" w:firstLineChars="200"/>
        <w:rPr>
          <w:rFonts w:hint="eastAsia" w:ascii="宋体" w:hAnsi="宋体" w:cs="宋体"/>
          <w:sz w:val="28"/>
          <w:szCs w:val="28"/>
        </w:rPr>
      </w:pPr>
      <w:r>
        <w:rPr>
          <w:rFonts w:hint="eastAsia" w:ascii="宋体" w:hAnsi="宋体" w:cs="宋体"/>
          <w:sz w:val="28"/>
          <w:szCs w:val="28"/>
        </w:rPr>
        <w:t>（4）工程地质和地下管线资料的提供时间：</w:t>
      </w:r>
      <w:r>
        <w:rPr>
          <w:rFonts w:hint="eastAsia" w:ascii="宋体" w:hAnsi="宋体" w:cs="宋体"/>
          <w:sz w:val="28"/>
          <w:szCs w:val="28"/>
          <w:u w:val="single"/>
        </w:rPr>
        <w:t>开工3日前完成</w:t>
      </w:r>
    </w:p>
    <w:p w14:paraId="4E179971">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（5）由发包人办理的施工所需证件、批件的名称和完成时间：</w:t>
      </w:r>
      <w:r>
        <w:rPr>
          <w:rFonts w:hint="eastAsia" w:ascii="宋体" w:hAnsi="宋体" w:cs="宋体"/>
          <w:sz w:val="28"/>
          <w:szCs w:val="28"/>
          <w:u w:val="single"/>
        </w:rPr>
        <w:t>开工3日前</w:t>
      </w:r>
    </w:p>
    <w:p w14:paraId="515BD61A">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（6）水准点与座标控制点交验要求：</w:t>
      </w:r>
      <w:r>
        <w:rPr>
          <w:rFonts w:hint="eastAsia" w:ascii="宋体" w:hAnsi="宋体" w:cs="宋体"/>
          <w:sz w:val="28"/>
          <w:szCs w:val="28"/>
          <w:u w:val="single"/>
        </w:rPr>
        <w:t xml:space="preserve">按施工图纸  </w:t>
      </w:r>
    </w:p>
    <w:p w14:paraId="2667F5AC">
      <w:pPr>
        <w:spacing w:line="500" w:lineRule="exact"/>
        <w:ind w:firstLine="560" w:firstLineChars="200"/>
        <w:rPr>
          <w:rFonts w:hint="eastAsia" w:ascii="宋体" w:hAnsi="宋体" w:cs="宋体"/>
          <w:sz w:val="28"/>
          <w:szCs w:val="28"/>
        </w:rPr>
      </w:pPr>
      <w:r>
        <w:rPr>
          <w:rFonts w:hint="eastAsia" w:ascii="宋体" w:hAnsi="宋体" w:cs="宋体"/>
          <w:sz w:val="28"/>
          <w:szCs w:val="28"/>
        </w:rPr>
        <w:t>（7）图纸会审和设计交底时间</w:t>
      </w:r>
      <w:r>
        <w:rPr>
          <w:rFonts w:hint="eastAsia" w:ascii="宋体" w:hAnsi="宋体" w:cs="宋体"/>
          <w:sz w:val="28"/>
          <w:szCs w:val="28"/>
          <w:u w:val="single"/>
        </w:rPr>
        <w:t>开工前壹周内</w:t>
      </w:r>
    </w:p>
    <w:p w14:paraId="5E5D737A">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（8）协调处理施工场地周围地下管线和邻近建筑物、构筑物（含文物保护建筑）、古树名木的保护工作：</w:t>
      </w:r>
      <w:r>
        <w:rPr>
          <w:rFonts w:hint="eastAsia" w:ascii="宋体" w:hAnsi="宋体" w:cs="宋体"/>
          <w:sz w:val="28"/>
          <w:szCs w:val="28"/>
          <w:u w:val="single"/>
        </w:rPr>
        <w:t>发包人协调，承包人负责该工作，承包人不得损坏建筑物结构及相应管线、设备，任何变动须经发包人同意。</w:t>
      </w:r>
    </w:p>
    <w:p w14:paraId="4DBD7B24">
      <w:pPr>
        <w:spacing w:line="500" w:lineRule="exact"/>
        <w:ind w:firstLine="560" w:firstLineChars="200"/>
        <w:rPr>
          <w:rFonts w:hint="eastAsia" w:ascii="宋体" w:hAnsi="宋体" w:cs="宋体"/>
          <w:sz w:val="28"/>
          <w:szCs w:val="28"/>
        </w:rPr>
      </w:pPr>
      <w:r>
        <w:rPr>
          <w:rFonts w:hint="eastAsia" w:ascii="宋体" w:hAnsi="宋体" w:cs="宋体"/>
          <w:sz w:val="28"/>
          <w:szCs w:val="28"/>
        </w:rPr>
        <w:t>（9）双方约定发包人应做的其他工作：</w:t>
      </w:r>
      <w:r>
        <w:rPr>
          <w:rFonts w:hint="eastAsia" w:ascii="宋体" w:hAnsi="宋体" w:cs="宋体"/>
          <w:sz w:val="28"/>
          <w:szCs w:val="28"/>
          <w:u w:val="single"/>
        </w:rPr>
        <w:t>无</w:t>
      </w:r>
    </w:p>
    <w:p w14:paraId="7E678951">
      <w:pPr>
        <w:spacing w:line="500" w:lineRule="exact"/>
        <w:ind w:firstLine="560" w:firstLineChars="200"/>
        <w:rPr>
          <w:rFonts w:hint="eastAsia" w:ascii="宋体" w:hAnsi="宋体" w:cs="宋体"/>
          <w:sz w:val="28"/>
          <w:szCs w:val="28"/>
        </w:rPr>
      </w:pPr>
      <w:r>
        <w:rPr>
          <w:rFonts w:hint="eastAsia" w:ascii="宋体" w:hAnsi="宋体" w:cs="宋体"/>
          <w:sz w:val="28"/>
          <w:szCs w:val="28"/>
        </w:rPr>
        <w:t>5.2 发包人委托承包人办理的工作：</w:t>
      </w:r>
      <w:r>
        <w:rPr>
          <w:rFonts w:hint="eastAsia" w:ascii="宋体" w:hAnsi="宋体" w:cs="宋体"/>
          <w:sz w:val="28"/>
          <w:szCs w:val="28"/>
          <w:u w:val="single"/>
        </w:rPr>
        <w:t>双方另行协调</w:t>
      </w:r>
      <w:r>
        <w:rPr>
          <w:rFonts w:hint="eastAsia" w:ascii="宋体" w:hAnsi="宋体" w:cs="宋体"/>
          <w:sz w:val="28"/>
          <w:szCs w:val="28"/>
        </w:rPr>
        <w:t>。</w:t>
      </w:r>
    </w:p>
    <w:p w14:paraId="2DB4507A">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6、承包人工作</w:t>
      </w:r>
    </w:p>
    <w:p w14:paraId="328D247A">
      <w:pPr>
        <w:autoSpaceDE w:val="0"/>
        <w:autoSpaceDN w:val="0"/>
        <w:adjustRightInd w:val="0"/>
        <w:spacing w:line="500" w:lineRule="exact"/>
        <w:ind w:right="720" w:firstLine="560" w:firstLineChars="200"/>
        <w:jc w:val="left"/>
        <w:rPr>
          <w:rFonts w:hint="eastAsia" w:ascii="宋体" w:hAnsi="宋体"/>
          <w:sz w:val="28"/>
          <w:szCs w:val="28"/>
        </w:rPr>
      </w:pPr>
      <w:r>
        <w:rPr>
          <w:rFonts w:hint="eastAsia" w:ascii="宋体" w:hAnsi="宋体"/>
          <w:sz w:val="28"/>
          <w:szCs w:val="28"/>
        </w:rPr>
        <w:t xml:space="preserve">6.1 承包人应按约定时间和要求，完成以下工作： </w:t>
      </w:r>
    </w:p>
    <w:p w14:paraId="72081892">
      <w:pPr>
        <w:autoSpaceDE w:val="0"/>
        <w:autoSpaceDN w:val="0"/>
        <w:adjustRightInd w:val="0"/>
        <w:spacing w:line="500" w:lineRule="exact"/>
        <w:ind w:right="-29" w:firstLine="560" w:firstLineChars="200"/>
        <w:jc w:val="left"/>
        <w:rPr>
          <w:rFonts w:hint="eastAsia" w:ascii="宋体" w:hAnsi="宋体"/>
          <w:sz w:val="28"/>
          <w:szCs w:val="28"/>
        </w:rPr>
      </w:pPr>
      <w:r>
        <w:rPr>
          <w:rFonts w:hint="eastAsia" w:ascii="宋体" w:hAnsi="宋体"/>
          <w:sz w:val="28"/>
          <w:szCs w:val="28"/>
        </w:rPr>
        <w:t>（1）需由承包人完成的施工组织文件提交时间：</w:t>
      </w:r>
      <w:r>
        <w:rPr>
          <w:rFonts w:hint="eastAsia" w:ascii="宋体" w:hAnsi="宋体"/>
          <w:sz w:val="28"/>
          <w:szCs w:val="28"/>
          <w:u w:val="single"/>
        </w:rPr>
        <w:t>开工前五日</w:t>
      </w:r>
      <w:r>
        <w:rPr>
          <w:rFonts w:hint="eastAsia" w:ascii="宋体" w:hAnsi="宋体"/>
          <w:sz w:val="28"/>
          <w:szCs w:val="28"/>
        </w:rPr>
        <w:t>。</w:t>
      </w:r>
    </w:p>
    <w:p w14:paraId="12A51479">
      <w:pPr>
        <w:autoSpaceDE w:val="0"/>
        <w:autoSpaceDN w:val="0"/>
        <w:adjustRightInd w:val="0"/>
        <w:spacing w:line="500" w:lineRule="exact"/>
        <w:ind w:right="-29" w:firstLine="560" w:firstLineChars="200"/>
        <w:jc w:val="left"/>
        <w:rPr>
          <w:rFonts w:hint="eastAsia" w:ascii="宋体" w:hAnsi="宋体"/>
          <w:sz w:val="28"/>
          <w:szCs w:val="28"/>
          <w:u w:val="single"/>
        </w:rPr>
      </w:pPr>
      <w:r>
        <w:rPr>
          <w:rFonts w:hint="eastAsia" w:ascii="宋体" w:hAnsi="宋体"/>
          <w:sz w:val="28"/>
          <w:szCs w:val="28"/>
        </w:rPr>
        <w:t>（2）承担施工安全保卫工作及非夜间施工照明的责任和要求：</w:t>
      </w:r>
      <w:r>
        <w:rPr>
          <w:rFonts w:hint="eastAsia" w:ascii="宋体" w:hAnsi="宋体"/>
          <w:sz w:val="28"/>
          <w:szCs w:val="28"/>
          <w:u w:val="single"/>
        </w:rPr>
        <w:t>提供和维修非夜间施工使用的照明，围栏设施，并负责安全保卫，费用由承包人承担 。</w:t>
      </w:r>
    </w:p>
    <w:p w14:paraId="0E64AF4A">
      <w:pPr>
        <w:autoSpaceDE w:val="0"/>
        <w:autoSpaceDN w:val="0"/>
        <w:adjustRightInd w:val="0"/>
        <w:spacing w:line="500" w:lineRule="exact"/>
        <w:ind w:right="720" w:firstLine="560" w:firstLineChars="200"/>
        <w:jc w:val="left"/>
        <w:rPr>
          <w:rFonts w:hint="eastAsia" w:ascii="宋体" w:hAnsi="宋体"/>
          <w:sz w:val="28"/>
          <w:szCs w:val="28"/>
        </w:rPr>
      </w:pPr>
      <w:r>
        <w:rPr>
          <w:rFonts w:hint="eastAsia" w:ascii="宋体" w:hAnsi="宋体"/>
          <w:sz w:val="28"/>
          <w:szCs w:val="28"/>
        </w:rPr>
        <w:t>（3）向发包人提供的办公和生活房屋及设施的要求：</w:t>
      </w:r>
      <w:r>
        <w:rPr>
          <w:rFonts w:hint="eastAsia" w:ascii="宋体" w:hAnsi="宋体"/>
          <w:sz w:val="28"/>
          <w:szCs w:val="28"/>
          <w:u w:val="single"/>
        </w:rPr>
        <w:t xml:space="preserve">暂无 </w:t>
      </w:r>
    </w:p>
    <w:p w14:paraId="62036BA5">
      <w:pPr>
        <w:spacing w:line="360" w:lineRule="auto"/>
        <w:ind w:firstLine="588" w:firstLineChars="210"/>
        <w:rPr>
          <w:rFonts w:hint="eastAsia" w:ascii="宋体" w:hAnsi="宋体"/>
          <w:color w:val="000000"/>
          <w:sz w:val="28"/>
          <w:szCs w:val="28"/>
          <w:u w:val="single"/>
        </w:rPr>
      </w:pPr>
      <w:r>
        <w:rPr>
          <w:rFonts w:hint="eastAsia" w:ascii="宋体" w:hAnsi="宋体"/>
          <w:sz w:val="28"/>
          <w:szCs w:val="28"/>
        </w:rPr>
        <w:t>（4）需承包人办理的有关施工场地交通、环卫和施工噪音管理等手续：</w:t>
      </w:r>
      <w:r>
        <w:rPr>
          <w:rFonts w:hint="eastAsia" w:ascii="宋体" w:hAnsi="宋体"/>
          <w:kern w:val="0"/>
          <w:sz w:val="28"/>
          <w:szCs w:val="28"/>
          <w:u w:val="single"/>
        </w:rPr>
        <w:t>施工现场交通和噪音控制严格按照国家有关规定及校园内部管理条例，</w:t>
      </w:r>
      <w:r>
        <w:rPr>
          <w:rFonts w:hint="eastAsia" w:ascii="宋体" w:hAnsi="宋体" w:cs="宋体"/>
          <w:sz w:val="28"/>
          <w:szCs w:val="28"/>
          <w:u w:val="single"/>
        </w:rPr>
        <w:t>加强人员及施工管理，不得影响发包人的办学活动，</w:t>
      </w:r>
      <w:r>
        <w:rPr>
          <w:rFonts w:hint="eastAsia" w:ascii="宋体" w:hAnsi="宋体"/>
          <w:kern w:val="0"/>
          <w:sz w:val="28"/>
          <w:szCs w:val="28"/>
          <w:u w:val="single"/>
        </w:rPr>
        <w:t>做到“安全生产，文明施工”，</w:t>
      </w:r>
      <w:r>
        <w:rPr>
          <w:rFonts w:hint="eastAsia" w:ascii="宋体" w:hAnsi="宋体"/>
          <w:color w:val="000000"/>
          <w:sz w:val="28"/>
          <w:szCs w:val="28"/>
          <w:u w:val="single"/>
        </w:rPr>
        <w:t>费用由承包人承担。承包人夜间施工，自行办理有关许可证手续，费用由承包人承担。</w:t>
      </w:r>
      <w:r>
        <w:rPr>
          <w:rFonts w:ascii="宋体" w:hAnsi="宋体"/>
          <w:color w:val="000000"/>
          <w:sz w:val="28"/>
          <w:szCs w:val="28"/>
          <w:u w:val="single"/>
        </w:rPr>
        <w:t xml:space="preserve"> </w:t>
      </w:r>
    </w:p>
    <w:p w14:paraId="4C1F9B1A">
      <w:pPr>
        <w:spacing w:line="360" w:lineRule="auto"/>
        <w:ind w:firstLine="588" w:firstLineChars="210"/>
        <w:rPr>
          <w:rFonts w:hint="eastAsia" w:ascii="宋体" w:hAnsi="宋体"/>
          <w:color w:val="000000"/>
          <w:sz w:val="28"/>
          <w:szCs w:val="28"/>
          <w:u w:val="single"/>
        </w:rPr>
      </w:pPr>
      <w:r>
        <w:rPr>
          <w:rFonts w:hint="eastAsia" w:ascii="宋体" w:hAnsi="宋体"/>
          <w:color w:val="000000"/>
          <w:sz w:val="28"/>
          <w:szCs w:val="28"/>
        </w:rPr>
        <w:t>（5）已完工程成品保护的特殊要求及费用承担：</w:t>
      </w:r>
      <w:r>
        <w:rPr>
          <w:rFonts w:hint="eastAsia" w:ascii="宋体" w:hAnsi="宋体"/>
          <w:color w:val="000000"/>
          <w:sz w:val="28"/>
          <w:szCs w:val="28"/>
          <w:u w:val="single"/>
        </w:rPr>
        <w:t>已竣工工程未交付发包人之前，承包人按通用条款及专用条款约定负责已完工程的保护工作，保护期间发生损坏的，承包人自费予以修复；发包人要求承包人采取特殊措施保护的，发包人应相应追加合同价款。</w:t>
      </w:r>
    </w:p>
    <w:p w14:paraId="51790AE4">
      <w:pPr>
        <w:autoSpaceDE w:val="0"/>
        <w:autoSpaceDN w:val="0"/>
        <w:adjustRightInd w:val="0"/>
        <w:spacing w:line="500" w:lineRule="exact"/>
        <w:ind w:right="-29" w:firstLine="560" w:firstLineChars="200"/>
        <w:jc w:val="left"/>
        <w:rPr>
          <w:rFonts w:hint="eastAsia" w:ascii="宋体" w:hAnsi="宋体"/>
          <w:sz w:val="28"/>
          <w:szCs w:val="28"/>
        </w:rPr>
      </w:pPr>
      <w:r>
        <w:rPr>
          <w:rFonts w:hint="eastAsia" w:ascii="宋体" w:hAnsi="宋体"/>
          <w:sz w:val="28"/>
          <w:szCs w:val="28"/>
        </w:rPr>
        <w:t>（6）施工场地周围地下管线和邻近建筑物、构筑物（含文物保护建筑）、古树名木的保护要求及费用承担：</w:t>
      </w:r>
      <w:r>
        <w:rPr>
          <w:rFonts w:hint="eastAsia" w:ascii="宋体" w:hAnsi="宋体"/>
          <w:sz w:val="28"/>
          <w:szCs w:val="28"/>
          <w:u w:val="single"/>
        </w:rPr>
        <w:t>承包人施工时应探明并负责保护且承担费用，施工时如损坏管线（含地下或预埋管线）、地上高压线、电线、本建筑物基础及主体结构、现场原有设施设备、邻近建筑物、构筑物等设施所发生责任及费用由承包人承担，任何变动须经发包人同意</w:t>
      </w:r>
      <w:r>
        <w:rPr>
          <w:rFonts w:hint="eastAsia" w:ascii="宋体" w:hAnsi="宋体"/>
          <w:sz w:val="28"/>
          <w:szCs w:val="28"/>
        </w:rPr>
        <w:t xml:space="preserve">。 </w:t>
      </w:r>
    </w:p>
    <w:p w14:paraId="58B2E211">
      <w:pPr>
        <w:spacing w:line="360" w:lineRule="auto"/>
        <w:ind w:firstLine="588" w:firstLineChars="210"/>
        <w:rPr>
          <w:rFonts w:hint="eastAsia" w:ascii="宋体" w:hAnsi="宋体"/>
          <w:sz w:val="28"/>
          <w:szCs w:val="28"/>
        </w:rPr>
      </w:pPr>
      <w:r>
        <w:rPr>
          <w:rFonts w:hint="eastAsia" w:ascii="宋体" w:hAnsi="宋体"/>
          <w:sz w:val="28"/>
          <w:szCs w:val="28"/>
        </w:rPr>
        <w:t>（7）施工场清洁卫生的要求：</w:t>
      </w:r>
      <w:r>
        <w:rPr>
          <w:rFonts w:hint="eastAsia" w:ascii="宋体" w:hAnsi="宋体"/>
          <w:sz w:val="28"/>
          <w:szCs w:val="28"/>
          <w:u w:val="single"/>
        </w:rPr>
        <w:t>保证施工场地清洁，符合环境卫生管理的相关规定，交工前免费清理现场，做到工完场洁。</w:t>
      </w:r>
      <w:r>
        <w:rPr>
          <w:rFonts w:hint="eastAsia" w:ascii="宋体" w:hAnsi="宋体"/>
          <w:color w:val="000000"/>
          <w:sz w:val="28"/>
          <w:szCs w:val="28"/>
          <w:u w:val="single"/>
        </w:rPr>
        <w:t>由于未及时清运，影响学校生活教学秩序的，发包人有权进行清理，费用由承包人负担。</w:t>
      </w:r>
      <w:r>
        <w:rPr>
          <w:rFonts w:ascii="宋体" w:hAnsi="宋体"/>
          <w:color w:val="000000"/>
          <w:sz w:val="28"/>
          <w:szCs w:val="28"/>
          <w:u w:val="single"/>
        </w:rPr>
        <w:t xml:space="preserve"> </w:t>
      </w:r>
    </w:p>
    <w:p w14:paraId="0C4A1C35">
      <w:pPr>
        <w:spacing w:line="500" w:lineRule="exact"/>
        <w:ind w:firstLine="560" w:firstLineChars="200"/>
        <w:rPr>
          <w:rFonts w:hint="eastAsia" w:ascii="宋体" w:hAnsi="宋体" w:eastAsia="宋体" w:cs="宋体"/>
          <w:sz w:val="28"/>
          <w:szCs w:val="28"/>
        </w:rPr>
      </w:pPr>
      <w:r>
        <w:rPr>
          <w:rFonts w:hint="eastAsia" w:ascii="宋体" w:hAnsi="宋体" w:cs="宋体"/>
          <w:sz w:val="28"/>
          <w:szCs w:val="28"/>
        </w:rPr>
        <w:t>（8）承包人应遵守工程建设安全生产有关管理规定（特别是相关特殊作业的相关安全规范），按规定提供劳动保护条件，严格按安全标准组织施工，布置警示标志及设施，并随时接受行业安全检查人员依法实施的监督检查，采取必要的安全防护措施，消除事故隐患。因施工、坠落物等造成的安全事故、人身伤害、财产损害的法律责任及由此产生的处罚、赔偿、费用等，均由承包人承担。（安全责任详见附件2）</w:t>
      </w:r>
    </w:p>
    <w:p w14:paraId="3DCCE026">
      <w:pPr>
        <w:spacing w:line="360" w:lineRule="auto"/>
        <w:ind w:firstLine="560" w:firstLineChars="200"/>
        <w:jc w:val="left"/>
        <w:rPr>
          <w:rFonts w:hint="eastAsia" w:ascii="宋体" w:hAnsi="宋体" w:eastAsia="宋体" w:cs="宋体"/>
          <w:sz w:val="28"/>
          <w:szCs w:val="28"/>
          <w:u w:val="single"/>
        </w:rPr>
      </w:pPr>
      <w:r>
        <w:rPr>
          <w:rFonts w:hint="eastAsia" w:ascii="宋体" w:hAnsi="宋体" w:cs="宋体"/>
          <w:color w:val="000000"/>
          <w:sz w:val="28"/>
          <w:szCs w:val="28"/>
        </w:rPr>
        <w:t>（9）</w:t>
      </w:r>
      <w:r>
        <w:rPr>
          <w:rFonts w:hAnsi="宋体"/>
          <w:color w:val="000000"/>
          <w:sz w:val="28"/>
          <w:szCs w:val="28"/>
        </w:rPr>
        <w:t>履约</w:t>
      </w:r>
      <w:r>
        <w:rPr>
          <w:rFonts w:hint="eastAsia" w:hAnsi="宋体"/>
          <w:color w:val="000000"/>
          <w:sz w:val="28"/>
          <w:szCs w:val="28"/>
        </w:rPr>
        <w:t>保证金：</w:t>
      </w:r>
      <w:r>
        <w:rPr>
          <w:rFonts w:hint="eastAsia" w:hAnsi="宋体"/>
          <w:color w:val="000000"/>
          <w:sz w:val="28"/>
          <w:szCs w:val="28"/>
          <w:u w:val="single"/>
        </w:rPr>
        <w:t>承包人必须提供</w:t>
      </w:r>
      <w:r>
        <w:rPr>
          <w:rFonts w:hAnsi="宋体"/>
          <w:color w:val="000000"/>
          <w:sz w:val="28"/>
          <w:szCs w:val="28"/>
          <w:u w:val="single"/>
        </w:rPr>
        <w:t>履约</w:t>
      </w:r>
      <w:r>
        <w:rPr>
          <w:rFonts w:hint="eastAsia" w:hAnsi="宋体"/>
          <w:color w:val="000000"/>
          <w:sz w:val="28"/>
          <w:szCs w:val="28"/>
          <w:u w:val="single"/>
        </w:rPr>
        <w:t>保证金，</w:t>
      </w:r>
      <w:r>
        <w:rPr>
          <w:rFonts w:hAnsi="宋体"/>
          <w:color w:val="000000"/>
          <w:sz w:val="28"/>
          <w:szCs w:val="28"/>
          <w:u w:val="single"/>
        </w:rPr>
        <w:t>承包人在收到</w:t>
      </w:r>
      <w:r>
        <w:rPr>
          <w:rFonts w:hint="eastAsia" w:hAnsi="宋体"/>
          <w:color w:val="000000"/>
          <w:sz w:val="28"/>
          <w:szCs w:val="28"/>
          <w:u w:val="single"/>
        </w:rPr>
        <w:t>成交通知书</w:t>
      </w:r>
      <w:r>
        <w:rPr>
          <w:rFonts w:hAnsi="宋体"/>
          <w:color w:val="000000"/>
          <w:sz w:val="28"/>
          <w:szCs w:val="28"/>
          <w:u w:val="single"/>
        </w:rPr>
        <w:t>后，须在</w:t>
      </w:r>
      <w:r>
        <w:rPr>
          <w:rFonts w:hint="eastAsia"/>
          <w:color w:val="000000"/>
          <w:sz w:val="28"/>
          <w:szCs w:val="28"/>
          <w:u w:val="single"/>
        </w:rPr>
        <w:t>15</w:t>
      </w:r>
      <w:r>
        <w:rPr>
          <w:rFonts w:hAnsi="宋体"/>
          <w:color w:val="000000"/>
          <w:sz w:val="28"/>
          <w:szCs w:val="28"/>
          <w:u w:val="single"/>
        </w:rPr>
        <w:t>日内向发包人提交合同价款扣除发包人材料</w:t>
      </w:r>
      <w:r>
        <w:rPr>
          <w:rFonts w:hint="eastAsia" w:hAnsi="宋体"/>
          <w:color w:val="000000"/>
          <w:sz w:val="28"/>
          <w:szCs w:val="28"/>
          <w:u w:val="single"/>
        </w:rPr>
        <w:t>设备</w:t>
      </w:r>
      <w:r>
        <w:rPr>
          <w:rFonts w:hAnsi="宋体"/>
          <w:color w:val="000000"/>
          <w:sz w:val="28"/>
          <w:szCs w:val="28"/>
          <w:u w:val="single"/>
        </w:rPr>
        <w:t>价款、暂估专业工程、暂列金额后的</w:t>
      </w:r>
      <w:r>
        <w:rPr>
          <w:rFonts w:hint="eastAsia"/>
          <w:color w:val="000000"/>
          <w:sz w:val="28"/>
          <w:szCs w:val="28"/>
          <w:u w:val="single"/>
        </w:rPr>
        <w:t>5</w:t>
      </w:r>
      <w:r>
        <w:rPr>
          <w:color w:val="000000"/>
          <w:sz w:val="28"/>
          <w:szCs w:val="28"/>
          <w:u w:val="single"/>
        </w:rPr>
        <w:t>%</w:t>
      </w:r>
      <w:r>
        <w:rPr>
          <w:rFonts w:hAnsi="宋体"/>
          <w:color w:val="000000"/>
          <w:sz w:val="28"/>
          <w:szCs w:val="28"/>
          <w:u w:val="single"/>
        </w:rPr>
        <w:t>的履约担保</w:t>
      </w:r>
      <w:r>
        <w:rPr>
          <w:rFonts w:hint="eastAsia" w:hAnsi="宋体"/>
          <w:color w:val="000000"/>
          <w:sz w:val="28"/>
          <w:szCs w:val="28"/>
          <w:u w:val="single"/>
        </w:rPr>
        <w:t>（履约保证金格式见合同附件4），</w:t>
      </w:r>
      <w:r>
        <w:rPr>
          <w:rFonts w:hint="eastAsia"/>
          <w:sz w:val="28"/>
          <w:szCs w:val="28"/>
          <w:u w:val="single"/>
        </w:rPr>
        <w:t>否则采购人可以取消其中标资格</w:t>
      </w:r>
      <w:r>
        <w:rPr>
          <w:rFonts w:hAnsi="宋体"/>
          <w:color w:val="000000"/>
          <w:sz w:val="28"/>
          <w:szCs w:val="28"/>
          <w:u w:val="single"/>
        </w:rPr>
        <w:t>。</w:t>
      </w:r>
      <w:r>
        <w:rPr>
          <w:rFonts w:hAnsi="宋体"/>
          <w:sz w:val="28"/>
          <w:szCs w:val="28"/>
          <w:u w:val="single"/>
        </w:rPr>
        <w:t>履约担保</w:t>
      </w:r>
      <w:bookmarkStart w:id="3" w:name="EBa1a3fa7a636047ba9bd424a3ec3ebf1f"/>
      <w:r>
        <w:rPr>
          <w:rFonts w:hint="eastAsia" w:hAnsi="宋体"/>
          <w:sz w:val="28"/>
          <w:szCs w:val="28"/>
          <w:u w:val="single"/>
        </w:rPr>
        <w:t>可以现金、银行保函、工程担保或保证保险等形式</w:t>
      </w:r>
      <w:bookmarkEnd w:id="3"/>
      <w:r>
        <w:rPr>
          <w:rFonts w:hint="eastAsia" w:hAnsi="宋体"/>
          <w:sz w:val="28"/>
          <w:szCs w:val="28"/>
          <w:u w:val="single"/>
        </w:rPr>
        <w:t>，</w:t>
      </w:r>
      <w:r>
        <w:rPr>
          <w:rFonts w:hAnsi="宋体"/>
          <w:color w:val="000000"/>
          <w:sz w:val="28"/>
          <w:szCs w:val="28"/>
          <w:u w:val="single"/>
        </w:rPr>
        <w:t>履约担保的有效期应当自本合同生效之日起至发包人签认并向承包人出具</w:t>
      </w:r>
      <w:r>
        <w:rPr>
          <w:rFonts w:hint="eastAsia" w:ascii="宋体" w:hAnsi="宋体"/>
          <w:sz w:val="28"/>
          <w:szCs w:val="28"/>
          <w:u w:val="single"/>
        </w:rPr>
        <w:t>《建设工程竣工验收报告》</w:t>
      </w:r>
      <w:r>
        <w:rPr>
          <w:rFonts w:hAnsi="宋体"/>
          <w:color w:val="000000"/>
          <w:sz w:val="28"/>
          <w:szCs w:val="28"/>
          <w:u w:val="single"/>
        </w:rPr>
        <w:t>之日止。如果承包人无法获得一份不带具体截止日期的担保，履约担保中应当有</w:t>
      </w:r>
      <w:r>
        <w:rPr>
          <w:color w:val="000000"/>
          <w:sz w:val="28"/>
          <w:szCs w:val="28"/>
          <w:u w:val="single"/>
        </w:rPr>
        <w:t>“</w:t>
      </w:r>
      <w:r>
        <w:rPr>
          <w:rFonts w:hAnsi="宋体"/>
          <w:color w:val="000000"/>
          <w:sz w:val="28"/>
          <w:szCs w:val="28"/>
          <w:u w:val="single"/>
        </w:rPr>
        <w:t>变更工程竣工日期的，保证期间按照变更后的竣工日期做相应调整</w:t>
      </w:r>
      <w:r>
        <w:rPr>
          <w:color w:val="000000"/>
          <w:sz w:val="28"/>
          <w:szCs w:val="28"/>
          <w:u w:val="single"/>
        </w:rPr>
        <w:t>”</w:t>
      </w:r>
      <w:r>
        <w:rPr>
          <w:rFonts w:hAnsi="宋体"/>
          <w:color w:val="000000"/>
          <w:sz w:val="28"/>
          <w:szCs w:val="28"/>
          <w:u w:val="single"/>
        </w:rPr>
        <w:t>或类似约定的条款。工程竣工验收合格并对验收发现的问题完成整改后的</w:t>
      </w:r>
      <w:r>
        <w:rPr>
          <w:color w:val="000000"/>
          <w:sz w:val="28"/>
          <w:szCs w:val="28"/>
          <w:u w:val="single"/>
        </w:rPr>
        <w:t>7</w:t>
      </w:r>
      <w:r>
        <w:rPr>
          <w:rFonts w:hAnsi="宋体"/>
          <w:color w:val="000000"/>
          <w:sz w:val="28"/>
          <w:szCs w:val="28"/>
          <w:u w:val="single"/>
        </w:rPr>
        <w:t>个日历天内，</w:t>
      </w:r>
      <w:r>
        <w:rPr>
          <w:rFonts w:hint="eastAsia" w:hAnsi="宋体"/>
          <w:color w:val="000000"/>
          <w:sz w:val="28"/>
          <w:szCs w:val="28"/>
          <w:u w:val="single"/>
        </w:rPr>
        <w:t>发包人解除</w:t>
      </w:r>
      <w:r>
        <w:rPr>
          <w:rFonts w:hAnsi="宋体"/>
          <w:color w:val="000000"/>
          <w:sz w:val="28"/>
          <w:szCs w:val="28"/>
          <w:u w:val="single"/>
        </w:rPr>
        <w:t>履约</w:t>
      </w:r>
      <w:r>
        <w:rPr>
          <w:rFonts w:hint="eastAsia" w:hAnsi="宋体"/>
          <w:color w:val="000000"/>
          <w:sz w:val="28"/>
          <w:szCs w:val="28"/>
          <w:u w:val="single"/>
        </w:rPr>
        <w:t>保证</w:t>
      </w:r>
      <w:r>
        <w:rPr>
          <w:rFonts w:hAnsi="宋体"/>
          <w:color w:val="000000"/>
          <w:sz w:val="28"/>
          <w:szCs w:val="28"/>
          <w:u w:val="single"/>
        </w:rPr>
        <w:t>金</w:t>
      </w:r>
      <w:r>
        <w:rPr>
          <w:rFonts w:hint="eastAsia" w:hAnsi="宋体"/>
          <w:color w:val="000000"/>
          <w:sz w:val="28"/>
          <w:szCs w:val="28"/>
          <w:u w:val="single"/>
        </w:rPr>
        <w:t>（无息）</w:t>
      </w:r>
      <w:r>
        <w:rPr>
          <w:rFonts w:hAnsi="宋体"/>
          <w:color w:val="000000"/>
          <w:sz w:val="28"/>
          <w:szCs w:val="28"/>
          <w:u w:val="single"/>
        </w:rPr>
        <w:t>退还给承包人。</w:t>
      </w:r>
    </w:p>
    <w:p w14:paraId="15FA98FB">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三、施工组织设计和工期</w:t>
      </w:r>
    </w:p>
    <w:p w14:paraId="6479F598">
      <w:pPr>
        <w:autoSpaceDE w:val="0"/>
        <w:autoSpaceDN w:val="0"/>
        <w:adjustRightInd w:val="0"/>
        <w:spacing w:line="500" w:lineRule="exact"/>
        <w:ind w:right="720" w:firstLine="560" w:firstLineChars="200"/>
        <w:jc w:val="left"/>
        <w:rPr>
          <w:rFonts w:hint="eastAsia" w:ascii="宋体" w:hAnsi="宋体"/>
          <w:b/>
          <w:bCs/>
          <w:kern w:val="0"/>
          <w:sz w:val="28"/>
          <w:szCs w:val="28"/>
        </w:rPr>
      </w:pPr>
      <w:r>
        <w:rPr>
          <w:rFonts w:hint="eastAsia" w:ascii="宋体" w:hAnsi="宋体"/>
          <w:kern w:val="0"/>
          <w:sz w:val="28"/>
          <w:szCs w:val="28"/>
        </w:rPr>
        <w:t>7</w:t>
      </w:r>
      <w:r>
        <w:rPr>
          <w:rFonts w:hint="eastAsia" w:ascii="宋体" w:hAnsi="宋体"/>
          <w:b/>
          <w:bCs/>
          <w:kern w:val="0"/>
          <w:sz w:val="28"/>
          <w:szCs w:val="28"/>
        </w:rPr>
        <w:t>.</w:t>
      </w:r>
      <w:r>
        <w:rPr>
          <w:rFonts w:hint="eastAsia" w:ascii="宋体" w:hAnsi="宋体" w:cs="宋体"/>
          <w:b/>
          <w:bCs/>
          <w:sz w:val="28"/>
          <w:szCs w:val="28"/>
        </w:rPr>
        <w:t>施工组织设计</w:t>
      </w:r>
    </w:p>
    <w:p w14:paraId="0FF7EBD6">
      <w:pPr>
        <w:autoSpaceDE w:val="0"/>
        <w:autoSpaceDN w:val="0"/>
        <w:adjustRightInd w:val="0"/>
        <w:spacing w:line="500" w:lineRule="exact"/>
        <w:ind w:right="-29" w:firstLine="560" w:firstLineChars="200"/>
        <w:jc w:val="left"/>
        <w:rPr>
          <w:rFonts w:hint="eastAsia" w:ascii="宋体" w:hAnsi="宋体"/>
          <w:sz w:val="28"/>
          <w:szCs w:val="28"/>
        </w:rPr>
      </w:pPr>
      <w:r>
        <w:rPr>
          <w:rFonts w:hint="eastAsia" w:ascii="宋体" w:hAnsi="宋体"/>
          <w:sz w:val="28"/>
          <w:szCs w:val="28"/>
        </w:rPr>
        <w:t>7.1需由承包人完成的施工组织文件提交时间：</w:t>
      </w:r>
      <w:r>
        <w:rPr>
          <w:rFonts w:hint="eastAsia" w:ascii="宋体" w:hAnsi="宋体"/>
          <w:sz w:val="28"/>
          <w:szCs w:val="28"/>
          <w:u w:val="single"/>
        </w:rPr>
        <w:t>开工前五日</w:t>
      </w:r>
      <w:r>
        <w:rPr>
          <w:rFonts w:hint="eastAsia" w:ascii="宋体" w:hAnsi="宋体"/>
          <w:sz w:val="28"/>
          <w:szCs w:val="28"/>
        </w:rPr>
        <w:t>。</w:t>
      </w:r>
    </w:p>
    <w:p w14:paraId="5E28B3F2">
      <w:pPr>
        <w:autoSpaceDE w:val="0"/>
        <w:autoSpaceDN w:val="0"/>
        <w:adjustRightInd w:val="0"/>
        <w:spacing w:line="500" w:lineRule="exact"/>
        <w:ind w:right="720" w:firstLine="560" w:firstLineChars="200"/>
        <w:jc w:val="left"/>
        <w:rPr>
          <w:rFonts w:hint="eastAsia" w:ascii="宋体" w:hAnsi="宋体"/>
          <w:b/>
          <w:bCs/>
          <w:kern w:val="0"/>
          <w:sz w:val="28"/>
          <w:szCs w:val="28"/>
        </w:rPr>
      </w:pPr>
      <w:r>
        <w:rPr>
          <w:rFonts w:hint="eastAsia" w:ascii="宋体" w:hAnsi="宋体"/>
          <w:kern w:val="0"/>
          <w:sz w:val="28"/>
          <w:szCs w:val="28"/>
        </w:rPr>
        <w:t>8</w:t>
      </w:r>
      <w:r>
        <w:rPr>
          <w:rFonts w:hint="eastAsia" w:ascii="宋体" w:hAnsi="宋体"/>
          <w:b/>
          <w:bCs/>
          <w:kern w:val="0"/>
          <w:sz w:val="28"/>
          <w:szCs w:val="28"/>
        </w:rPr>
        <w:t>. 工期</w:t>
      </w:r>
    </w:p>
    <w:p w14:paraId="5A5ABD42">
      <w:pPr>
        <w:spacing w:line="500" w:lineRule="exact"/>
        <w:ind w:firstLine="560" w:firstLineChars="200"/>
        <w:rPr>
          <w:rFonts w:hint="eastAsia" w:ascii="宋体" w:hAnsi="宋体" w:cs="宋体"/>
          <w:sz w:val="28"/>
          <w:szCs w:val="28"/>
        </w:rPr>
      </w:pPr>
      <w:r>
        <w:rPr>
          <w:rFonts w:hint="eastAsia" w:ascii="宋体" w:hAnsi="宋体" w:cs="宋体"/>
          <w:sz w:val="28"/>
          <w:szCs w:val="28"/>
        </w:rPr>
        <w:t>8.1 对以下原因造成工期延误；经工程师确认，工期相应顺延：按通用条款第13条执行。</w:t>
      </w:r>
    </w:p>
    <w:p w14:paraId="505BBBAC">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8.1.1 双方约定工期顺延的其他情况：</w:t>
      </w:r>
      <w:r>
        <w:rPr>
          <w:rFonts w:hint="eastAsia" w:ascii="宋体" w:hAnsi="宋体" w:cs="宋体"/>
          <w:sz w:val="28"/>
          <w:szCs w:val="28"/>
          <w:u w:val="single"/>
        </w:rPr>
        <w:t xml:space="preserve">  不可抗力的原因。  </w:t>
      </w:r>
    </w:p>
    <w:p w14:paraId="2F4617EF">
      <w:pPr>
        <w:spacing w:line="500" w:lineRule="exact"/>
        <w:ind w:firstLine="560" w:firstLineChars="200"/>
        <w:rPr>
          <w:rFonts w:hint="eastAsia" w:ascii="宋体" w:hAnsi="宋体" w:cs="宋体"/>
          <w:spacing w:val="2"/>
          <w:sz w:val="28"/>
          <w:szCs w:val="28"/>
        </w:rPr>
      </w:pPr>
      <w:r>
        <w:rPr>
          <w:rFonts w:hint="eastAsia" w:ascii="宋体" w:hAnsi="宋体" w:cs="宋体"/>
          <w:sz w:val="28"/>
          <w:szCs w:val="28"/>
        </w:rPr>
        <w:t>8.2非上述原因，承包人不能按合同约定的时间竣工，承包人应承担违约责任。应向发包人支付误期赔偿费（每天赔偿金额为合同价款的万分之</w:t>
      </w:r>
      <w:r>
        <w:rPr>
          <w:rFonts w:hint="eastAsia" w:ascii="宋体" w:hAnsi="宋体" w:cs="宋体"/>
          <w:sz w:val="28"/>
          <w:szCs w:val="28"/>
          <w:u w:val="single"/>
        </w:rPr>
        <w:t>四</w:t>
      </w:r>
      <w:r>
        <w:rPr>
          <w:rFonts w:hint="eastAsia" w:ascii="宋体" w:hAnsi="宋体" w:cs="宋体"/>
          <w:sz w:val="28"/>
          <w:szCs w:val="28"/>
        </w:rPr>
        <w:t>），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免除承包人应完成工程的责任或合同规定的其他责任。</w:t>
      </w:r>
    </w:p>
    <w:p w14:paraId="18D73C1C">
      <w:pPr>
        <w:spacing w:line="500" w:lineRule="exact"/>
        <w:ind w:firstLine="560" w:firstLineChars="200"/>
        <w:rPr>
          <w:rFonts w:hint="eastAsia" w:ascii="宋体" w:hAnsi="宋体" w:cs="宋体"/>
          <w:sz w:val="28"/>
          <w:szCs w:val="28"/>
        </w:rPr>
      </w:pPr>
      <w:r>
        <w:rPr>
          <w:rFonts w:hint="eastAsia" w:ascii="宋体" w:hAnsi="宋体" w:cs="宋体"/>
          <w:sz w:val="28"/>
          <w:szCs w:val="28"/>
        </w:rPr>
        <w:t>8.3 因工程量变化和设计变更的工期予以顺延，即工期相应变化，质量要求不变。</w:t>
      </w:r>
    </w:p>
    <w:p w14:paraId="21AB2AFB">
      <w:pPr>
        <w:spacing w:line="500" w:lineRule="exact"/>
        <w:ind w:firstLine="560" w:firstLineChars="200"/>
        <w:rPr>
          <w:rFonts w:hint="eastAsia" w:ascii="宋体" w:hAnsi="宋体" w:cs="宋体"/>
          <w:sz w:val="28"/>
          <w:szCs w:val="28"/>
        </w:rPr>
      </w:pPr>
      <w:r>
        <w:rPr>
          <w:rFonts w:hint="eastAsia" w:ascii="宋体" w:hAnsi="宋体" w:cs="宋体"/>
          <w:sz w:val="28"/>
          <w:szCs w:val="28"/>
        </w:rPr>
        <w:t>8.4 承包人必须严格按照合同工期或发包人同意顺延的工期竣工。</w:t>
      </w:r>
    </w:p>
    <w:p w14:paraId="73FE9E5D">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四、材料和设备</w:t>
      </w:r>
    </w:p>
    <w:p w14:paraId="2693E5F6">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9.材料和设备</w:t>
      </w:r>
    </w:p>
    <w:p w14:paraId="0CDA80DD">
      <w:pPr>
        <w:autoSpaceDE w:val="0"/>
        <w:autoSpaceDN w:val="0"/>
        <w:spacing w:line="500" w:lineRule="exact"/>
        <w:ind w:firstLine="560" w:firstLineChars="200"/>
        <w:jc w:val="left"/>
        <w:rPr>
          <w:rFonts w:hint="eastAsia" w:ascii="宋体" w:hAnsi="宋体" w:cs="宋体"/>
          <w:sz w:val="28"/>
          <w:szCs w:val="28"/>
        </w:rPr>
      </w:pPr>
      <w:r>
        <w:rPr>
          <w:rFonts w:hint="eastAsia" w:ascii="宋体" w:hAnsi="宋体" w:cs="宋体"/>
          <w:sz w:val="28"/>
          <w:szCs w:val="28"/>
        </w:rPr>
        <w:t>9.1</w:t>
      </w:r>
      <w:r>
        <w:rPr>
          <w:rFonts w:hint="eastAsia" w:ascii="宋体" w:hAnsi="宋体" w:cs="宋体"/>
          <w:b/>
          <w:bCs/>
          <w:sz w:val="28"/>
          <w:szCs w:val="28"/>
        </w:rPr>
        <w:t xml:space="preserve"> </w:t>
      </w:r>
      <w:r>
        <w:rPr>
          <w:rFonts w:hint="eastAsia" w:ascii="宋体" w:hAnsi="宋体" w:cs="宋体"/>
          <w:sz w:val="28"/>
          <w:szCs w:val="28"/>
        </w:rPr>
        <w:t>由承包人提供的材料和设备均由承包人负责采购（政府集中采购的除外）、运输和保管。采购前须征得发包人或其授权人认可同意。主要材料涉及品种、款式、颜色等方面内容的，承包人应提前准备合格的材料样品送发包人选定。</w:t>
      </w:r>
    </w:p>
    <w:p w14:paraId="1CFEB25C">
      <w:pPr>
        <w:autoSpaceDE w:val="0"/>
        <w:autoSpaceDN w:val="0"/>
        <w:spacing w:line="500" w:lineRule="exact"/>
        <w:ind w:firstLine="560" w:firstLineChars="200"/>
        <w:jc w:val="left"/>
        <w:rPr>
          <w:rFonts w:hint="eastAsia" w:ascii="宋体" w:hAnsi="宋体" w:cs="MingLiU"/>
          <w:sz w:val="28"/>
          <w:szCs w:val="28"/>
        </w:rPr>
      </w:pPr>
      <w:r>
        <w:rPr>
          <w:rFonts w:hint="eastAsia" w:ascii="宋体" w:hAnsi="宋体" w:cs="宋体"/>
          <w:sz w:val="28"/>
          <w:szCs w:val="28"/>
        </w:rPr>
        <w:t xml:space="preserve">9.2 </w:t>
      </w:r>
      <w:r>
        <w:rPr>
          <w:rFonts w:hint="eastAsia" w:ascii="宋体" w:hAnsi="宋体" w:cs="MingLiU"/>
          <w:sz w:val="28"/>
          <w:szCs w:val="28"/>
        </w:rPr>
        <w:t>材料、设备在使用前，承包人应对材料、设备进行检验或试验，提供相关检测报告、合格证等，不合格的不得使用，检验或试验费用由承包人承担。合格材料、设备经发包人认可为合格后方能使用，承包人对使用后的材料、设备及工程质量负责。</w:t>
      </w:r>
    </w:p>
    <w:p w14:paraId="4005FFE9">
      <w:pPr>
        <w:spacing w:line="500" w:lineRule="exact"/>
        <w:ind w:firstLine="560" w:firstLineChars="200"/>
        <w:rPr>
          <w:rFonts w:hint="eastAsia" w:ascii="宋体" w:hAnsi="宋体" w:cs="宋体"/>
          <w:sz w:val="28"/>
          <w:szCs w:val="28"/>
        </w:rPr>
      </w:pPr>
      <w:r>
        <w:rPr>
          <w:rFonts w:hint="eastAsia" w:ascii="宋体" w:hAnsi="宋体" w:cs="宋体"/>
          <w:sz w:val="28"/>
          <w:szCs w:val="28"/>
        </w:rPr>
        <w:t>9.3 对发包人在询报价时有“参照或相当于”约定的材料和设备，承包人在施工过程中必须按类似于或优于所约定品牌、厂家和等级进行采购。当发包人与承包人对询报价文件所约定的材料有争议时，发包人有权要求承包人按工程量清单有“参照或相当于”标明材料和设备品牌的材料设备进行采购，并在结算时按合同约定单价支付。</w:t>
      </w:r>
    </w:p>
    <w:p w14:paraId="4E5BCB4F">
      <w:pPr>
        <w:spacing w:line="500" w:lineRule="exact"/>
        <w:ind w:firstLine="562" w:firstLineChars="200"/>
        <w:rPr>
          <w:rFonts w:hint="eastAsia" w:ascii="宋体" w:hAnsi="宋体" w:cs="宋体"/>
          <w:b/>
          <w:bCs/>
          <w:color w:val="0000FF"/>
          <w:sz w:val="28"/>
          <w:szCs w:val="28"/>
        </w:rPr>
      </w:pPr>
      <w:r>
        <w:rPr>
          <w:rFonts w:hint="eastAsia" w:ascii="宋体" w:hAnsi="宋体" w:cs="宋体"/>
          <w:b/>
          <w:bCs/>
          <w:sz w:val="28"/>
          <w:szCs w:val="28"/>
        </w:rPr>
        <w:t>五、</w:t>
      </w:r>
      <w:r>
        <w:rPr>
          <w:rFonts w:hint="eastAsia" w:ascii="宋体" w:hAnsi="宋体" w:cs="宋体"/>
          <w:b/>
          <w:bCs/>
          <w:color w:val="000000"/>
          <w:sz w:val="28"/>
          <w:szCs w:val="28"/>
        </w:rPr>
        <w:t>工程质量、隐蔽及验收</w:t>
      </w:r>
    </w:p>
    <w:p w14:paraId="23AA91DF">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10. 工程质量</w:t>
      </w:r>
    </w:p>
    <w:p w14:paraId="4B3CE149">
      <w:pPr>
        <w:spacing w:line="500" w:lineRule="exact"/>
        <w:ind w:firstLine="638" w:firstLineChars="228"/>
        <w:rPr>
          <w:rFonts w:hint="eastAsia" w:hAnsi="宋体"/>
          <w:sz w:val="28"/>
          <w:szCs w:val="28"/>
        </w:rPr>
      </w:pPr>
      <w:r>
        <w:rPr>
          <w:rFonts w:hint="eastAsia" w:hAnsi="宋体"/>
          <w:sz w:val="28"/>
          <w:szCs w:val="28"/>
        </w:rPr>
        <w:t>10.</w:t>
      </w:r>
      <w:r>
        <w:rPr>
          <w:rFonts w:hAnsi="宋体"/>
          <w:sz w:val="28"/>
          <w:szCs w:val="28"/>
        </w:rPr>
        <w:t xml:space="preserve">1 </w:t>
      </w:r>
      <w:r>
        <w:rPr>
          <w:rFonts w:hint="eastAsia" w:hAnsi="宋体"/>
          <w:sz w:val="28"/>
          <w:szCs w:val="28"/>
        </w:rPr>
        <w:t>发包人对工程质量的要求：</w:t>
      </w:r>
      <w:r>
        <w:rPr>
          <w:rFonts w:hint="eastAsia" w:hAnsi="宋体"/>
          <w:sz w:val="28"/>
          <w:szCs w:val="28"/>
          <w:u w:val="single"/>
        </w:rPr>
        <w:t>合格</w:t>
      </w:r>
      <w:r>
        <w:rPr>
          <w:rFonts w:hint="eastAsia" w:hAnsi="宋体"/>
          <w:sz w:val="28"/>
          <w:szCs w:val="28"/>
        </w:rPr>
        <w:t>。</w:t>
      </w:r>
      <w:r>
        <w:rPr>
          <w:rFonts w:hint="eastAsia" w:hAnsi="宋体" w:cs="宋体"/>
          <w:sz w:val="28"/>
          <w:szCs w:val="28"/>
        </w:rPr>
        <w:t>本工程在任何情形下都不能影响建筑物基础与主体结构安全，不能损害邻近建筑物、构筑物及原有管线、管道，不能造成室内环境（空气）污染，否则承包人应自费对工程质量不合格及受损部位进行返工修复，或对室内空气质量不达标的应进行全面综合治理，由于以上原因造成工程延期交付的视同延误工期，并且承包人应承担一切法律责任并负责赔偿。相关施工资料应按规定整理全套成册交付发包人。</w:t>
      </w:r>
    </w:p>
    <w:p w14:paraId="038B1DD7">
      <w:pPr>
        <w:spacing w:line="500" w:lineRule="exact"/>
        <w:ind w:firstLine="638" w:firstLineChars="228"/>
        <w:rPr>
          <w:rFonts w:hint="eastAsia" w:hAnsi="宋体"/>
          <w:color w:val="000000"/>
          <w:sz w:val="28"/>
          <w:szCs w:val="28"/>
        </w:rPr>
      </w:pPr>
      <w:r>
        <w:rPr>
          <w:rFonts w:hint="eastAsia" w:hAnsi="宋体"/>
          <w:sz w:val="28"/>
          <w:szCs w:val="28"/>
        </w:rPr>
        <w:t xml:space="preserve">10.2 </w:t>
      </w:r>
      <w:r>
        <w:rPr>
          <w:rFonts w:hint="eastAsia" w:hAnsi="宋体"/>
          <w:color w:val="000000"/>
          <w:sz w:val="28"/>
          <w:szCs w:val="28"/>
        </w:rPr>
        <w:t>发包人</w:t>
      </w:r>
      <w:r>
        <w:rPr>
          <w:rFonts w:hint="eastAsia" w:hAnsi="宋体"/>
          <w:sz w:val="28"/>
          <w:szCs w:val="28"/>
        </w:rPr>
        <w:t>现场代表有权根据工程质量验收标准，在不影响正常施工的前提下随时检查承包人的施工质量，并有权要求承包人对不符合质量标准的施工进行返工，一切费用由</w:t>
      </w:r>
      <w:r>
        <w:rPr>
          <w:rFonts w:hint="eastAsia" w:hAnsi="宋体"/>
          <w:color w:val="000000"/>
          <w:sz w:val="28"/>
          <w:szCs w:val="28"/>
        </w:rPr>
        <w:t>承包人</w:t>
      </w:r>
      <w:r>
        <w:rPr>
          <w:rFonts w:hint="eastAsia" w:hAnsi="宋体"/>
          <w:sz w:val="28"/>
          <w:szCs w:val="28"/>
        </w:rPr>
        <w:t>承担。返工工期超过两天以上者，按</w:t>
      </w:r>
      <w:r>
        <w:rPr>
          <w:rFonts w:hint="eastAsia" w:hAnsi="宋体"/>
          <w:color w:val="000000"/>
          <w:sz w:val="28"/>
          <w:szCs w:val="28"/>
        </w:rPr>
        <w:t>合同总价千分之一每天罚款并从竣工结算款中扣除。</w:t>
      </w:r>
    </w:p>
    <w:p w14:paraId="34897C5D">
      <w:pPr>
        <w:spacing w:line="500" w:lineRule="exact"/>
        <w:ind w:firstLine="638" w:firstLineChars="228"/>
        <w:rPr>
          <w:rFonts w:hint="eastAsia" w:hAnsi="宋体" w:eastAsia="宋体"/>
          <w:color w:val="000000"/>
          <w:sz w:val="28"/>
          <w:szCs w:val="28"/>
        </w:rPr>
      </w:pPr>
      <w:r>
        <w:rPr>
          <w:rFonts w:hint="eastAsia" w:hAnsi="宋体"/>
          <w:color w:val="000000"/>
          <w:sz w:val="28"/>
          <w:szCs w:val="28"/>
        </w:rPr>
        <w:t>10.4根据现场质量情况，发包人有权委托第三方检测机构随机抽样检测，承包人应积极配合送样和抽检。没按要求配合的每天每次处罚3000元。</w:t>
      </w:r>
    </w:p>
    <w:p w14:paraId="0B621056">
      <w:pPr>
        <w:spacing w:line="500" w:lineRule="exact"/>
        <w:ind w:firstLine="638" w:firstLineChars="228"/>
        <w:rPr>
          <w:rFonts w:hint="eastAsia" w:ascii="宋体" w:hAnsi="宋体" w:cs="宋体"/>
          <w:sz w:val="28"/>
          <w:szCs w:val="28"/>
        </w:rPr>
      </w:pPr>
      <w:r>
        <w:rPr>
          <w:rFonts w:hint="eastAsia" w:hAnsi="宋体"/>
          <w:sz w:val="28"/>
          <w:szCs w:val="28"/>
        </w:rPr>
        <w:t>10</w:t>
      </w:r>
      <w:r>
        <w:rPr>
          <w:rFonts w:hAnsi="宋体"/>
          <w:sz w:val="28"/>
          <w:szCs w:val="28"/>
        </w:rPr>
        <w:t>.</w:t>
      </w:r>
      <w:r>
        <w:rPr>
          <w:rFonts w:hint="eastAsia" w:hAnsi="宋体"/>
          <w:sz w:val="28"/>
          <w:szCs w:val="28"/>
        </w:rPr>
        <w:t>5</w:t>
      </w:r>
      <w:r>
        <w:rPr>
          <w:rFonts w:hAnsi="宋体"/>
          <w:sz w:val="28"/>
          <w:szCs w:val="28"/>
        </w:rPr>
        <w:t xml:space="preserve"> </w:t>
      </w:r>
      <w:r>
        <w:rPr>
          <w:rFonts w:hint="eastAsia" w:hAnsi="宋体"/>
          <w:sz w:val="28"/>
          <w:szCs w:val="28"/>
        </w:rPr>
        <w:t>双方对工程质量有争议时，请当地建设工程质量监督站仲裁。</w:t>
      </w:r>
      <w:r>
        <w:rPr>
          <w:rFonts w:hAnsi="宋体"/>
          <w:sz w:val="28"/>
          <w:szCs w:val="28"/>
        </w:rPr>
        <w:t xml:space="preserve"> </w:t>
      </w:r>
    </w:p>
    <w:p w14:paraId="645E535A">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11. 隐蔽工程和中间验收</w:t>
      </w:r>
      <w:r>
        <w:rPr>
          <w:rFonts w:ascii="宋体" w:hAnsi="宋体"/>
          <w:b/>
          <w:bCs/>
          <w:kern w:val="0"/>
          <w:sz w:val="28"/>
          <w:szCs w:val="28"/>
        </w:rPr>
        <w:t xml:space="preserve"> </w:t>
      </w:r>
    </w:p>
    <w:p w14:paraId="125090FE">
      <w:pPr>
        <w:spacing w:line="360" w:lineRule="auto"/>
        <w:ind w:firstLine="560" w:firstLineChars="200"/>
        <w:jc w:val="left"/>
        <w:rPr>
          <w:rFonts w:hint="eastAsia" w:ascii="宋体" w:hAnsi="宋体"/>
          <w:bCs/>
          <w:color w:val="000000"/>
          <w:sz w:val="28"/>
          <w:szCs w:val="28"/>
        </w:rPr>
      </w:pPr>
      <w:r>
        <w:rPr>
          <w:rFonts w:hint="eastAsia" w:ascii="宋体" w:hAnsi="宋体"/>
          <w:sz w:val="28"/>
          <w:szCs w:val="28"/>
        </w:rPr>
        <w:t xml:space="preserve">11.1 </w:t>
      </w:r>
      <w:r>
        <w:rPr>
          <w:rFonts w:ascii="宋体" w:hAnsi="宋体"/>
          <w:bCs/>
          <w:color w:val="000000"/>
          <w:sz w:val="28"/>
          <w:szCs w:val="28"/>
        </w:rPr>
        <w:t>工程隐蔽或中间验收前通知发包人验收的内容、时间、地点，承包人准备验收记录单（最好是印制的表格）由双方签证。验收合格，承包人可进行隐蔽和继续施工；验收不合格，双方商订时限内修改后按上述循序重新验收。</w:t>
      </w:r>
      <w:r>
        <w:rPr>
          <w:rFonts w:hint="eastAsia" w:ascii="宋体" w:hAnsi="宋体"/>
          <w:bCs/>
          <w:color w:val="000000"/>
          <w:sz w:val="28"/>
          <w:szCs w:val="28"/>
        </w:rPr>
        <w:t>如果未经发包人验收或同意擅自隐</w:t>
      </w:r>
      <w:r>
        <w:rPr>
          <w:rFonts w:ascii="宋体" w:hAnsi="宋体"/>
          <w:bCs/>
          <w:color w:val="000000"/>
          <w:sz w:val="28"/>
          <w:szCs w:val="28"/>
        </w:rPr>
        <w:t>蔽</w:t>
      </w:r>
      <w:r>
        <w:rPr>
          <w:rFonts w:hint="eastAsia" w:ascii="宋体" w:hAnsi="宋体"/>
          <w:bCs/>
          <w:color w:val="000000"/>
          <w:sz w:val="28"/>
          <w:szCs w:val="28"/>
        </w:rPr>
        <w:t>的，该内容工作不与认可，不与计量、不与计费。</w:t>
      </w:r>
    </w:p>
    <w:p w14:paraId="48589F07">
      <w:pPr>
        <w:pStyle w:val="2"/>
        <w:spacing w:line="360" w:lineRule="auto"/>
        <w:rPr>
          <w:color w:val="000000"/>
          <w:sz w:val="28"/>
          <w:szCs w:val="28"/>
        </w:rPr>
      </w:pPr>
      <w:bookmarkStart w:id="4" w:name="_Toc389065285"/>
      <w:bookmarkStart w:id="5" w:name="_Toc373478366"/>
      <w:bookmarkStart w:id="6" w:name="_Toc351203638"/>
      <w:bookmarkStart w:id="7" w:name="_Toc395382521"/>
      <w:bookmarkStart w:id="8" w:name="_Toc458622306"/>
      <w:bookmarkStart w:id="9" w:name="_Toc373227719"/>
      <w:r>
        <w:rPr>
          <w:color w:val="000000"/>
          <w:sz w:val="28"/>
          <w:szCs w:val="28"/>
        </w:rPr>
        <w:t>六、 安全文明施工与环境保护</w:t>
      </w:r>
      <w:bookmarkEnd w:id="4"/>
      <w:bookmarkEnd w:id="5"/>
      <w:bookmarkEnd w:id="6"/>
      <w:bookmarkEnd w:id="7"/>
      <w:bookmarkEnd w:id="8"/>
      <w:bookmarkEnd w:id="9"/>
    </w:p>
    <w:p w14:paraId="20408F64">
      <w:pPr>
        <w:pStyle w:val="3"/>
        <w:rPr>
          <w:rFonts w:hint="eastAsia" w:ascii="宋体" w:hAnsi="宋体" w:eastAsia="宋体"/>
          <w:color w:val="000000"/>
          <w:sz w:val="28"/>
          <w:szCs w:val="28"/>
        </w:rPr>
      </w:pPr>
      <w:bookmarkStart w:id="10" w:name="_Toc373478367"/>
      <w:bookmarkStart w:id="11" w:name="_Toc458622307"/>
      <w:bookmarkStart w:id="12" w:name="_Toc389065286"/>
      <w:bookmarkStart w:id="13" w:name="_Toc395382522"/>
      <w:bookmarkStart w:id="14" w:name="_Toc373227720"/>
      <w:r>
        <w:rPr>
          <w:rFonts w:hint="eastAsia" w:ascii="宋体" w:hAnsi="宋体" w:eastAsia="宋体"/>
          <w:color w:val="000000"/>
          <w:sz w:val="28"/>
          <w:szCs w:val="28"/>
        </w:rPr>
        <w:t>12</w:t>
      </w:r>
      <w:r>
        <w:rPr>
          <w:rFonts w:ascii="宋体" w:hAnsi="宋体" w:eastAsia="宋体"/>
          <w:color w:val="000000"/>
          <w:sz w:val="28"/>
          <w:szCs w:val="28"/>
        </w:rPr>
        <w:t>.1</w:t>
      </w:r>
      <w:r>
        <w:rPr>
          <w:rFonts w:hint="eastAsia" w:ascii="宋体" w:hAnsi="宋体" w:eastAsia="宋体"/>
          <w:color w:val="000000"/>
          <w:sz w:val="28"/>
          <w:szCs w:val="28"/>
        </w:rPr>
        <w:t xml:space="preserve"> </w:t>
      </w:r>
      <w:r>
        <w:rPr>
          <w:rFonts w:ascii="宋体" w:hAnsi="宋体" w:eastAsia="宋体"/>
          <w:color w:val="000000"/>
          <w:sz w:val="28"/>
          <w:szCs w:val="28"/>
        </w:rPr>
        <w:t>安全文明施工</w:t>
      </w:r>
      <w:bookmarkEnd w:id="10"/>
      <w:bookmarkEnd w:id="11"/>
      <w:bookmarkEnd w:id="12"/>
      <w:bookmarkEnd w:id="13"/>
      <w:bookmarkEnd w:id="14"/>
      <w:r>
        <w:rPr>
          <w:rFonts w:hint="eastAsia" w:hAnsi="宋体"/>
          <w:color w:val="000000"/>
          <w:sz w:val="28"/>
          <w:szCs w:val="28"/>
        </w:rPr>
        <w:t>（安全责任书约定见合同附件2）</w:t>
      </w:r>
    </w:p>
    <w:p w14:paraId="2601FB0F">
      <w:pPr>
        <w:spacing w:line="360" w:lineRule="auto"/>
        <w:ind w:firstLine="560" w:firstLineChars="200"/>
        <w:jc w:val="left"/>
        <w:outlineLvl w:val="0"/>
        <w:rPr>
          <w:rFonts w:hint="eastAsia" w:ascii="宋体" w:hAnsi="宋体"/>
          <w:color w:val="000000"/>
          <w:sz w:val="28"/>
          <w:szCs w:val="28"/>
        </w:rPr>
      </w:pPr>
      <w:r>
        <w:rPr>
          <w:rFonts w:hint="eastAsia" w:ascii="宋体" w:hAnsi="宋体"/>
          <w:color w:val="000000"/>
          <w:sz w:val="28"/>
          <w:szCs w:val="28"/>
        </w:rPr>
        <w:t>12</w:t>
      </w:r>
      <w:r>
        <w:rPr>
          <w:rFonts w:ascii="宋体" w:hAnsi="宋体"/>
          <w:color w:val="000000"/>
          <w:sz w:val="28"/>
          <w:szCs w:val="28"/>
        </w:rPr>
        <w:t>.1.1 项目安全生产的达标目标及相应事项的约定：</w:t>
      </w:r>
      <w:r>
        <w:rPr>
          <w:rFonts w:hint="eastAsia" w:ascii="宋体" w:hAnsi="宋体"/>
          <w:color w:val="000000"/>
          <w:sz w:val="28"/>
          <w:szCs w:val="28"/>
          <w:u w:val="single"/>
        </w:rPr>
        <w:t>安全生产无小事，所有违反安全生产的行为采取零容忍态度，承包人对项目的施工应</w:t>
      </w:r>
      <w:r>
        <w:rPr>
          <w:rFonts w:hint="eastAsia" w:ascii="宋体" w:hAnsi="宋体" w:cs="宋体"/>
          <w:color w:val="000000"/>
          <w:sz w:val="28"/>
          <w:szCs w:val="28"/>
          <w:u w:val="single"/>
        </w:rPr>
        <w:t>达到《建筑施工安全检查标准》（JGJ59-2011）标准，同时承包人应严格按</w:t>
      </w:r>
      <w:r>
        <w:rPr>
          <w:rFonts w:hint="eastAsia"/>
          <w:color w:val="000000"/>
          <w:sz w:val="28"/>
          <w:szCs w:val="28"/>
          <w:u w:val="single"/>
        </w:rPr>
        <w:t>《中华人民共和国安全生产法》、</w:t>
      </w:r>
      <w:r>
        <w:rPr>
          <w:rFonts w:hint="eastAsia" w:ascii="宋体" w:hAnsi="宋体" w:cs="宋体"/>
          <w:color w:val="000000"/>
          <w:sz w:val="28"/>
          <w:szCs w:val="28"/>
          <w:u w:val="single"/>
        </w:rPr>
        <w:t>《建设工程安全生产管理条例》和建设部《建筑工程安全防护、文明施工措施费及使用管理规定》、《广西壮族自治区建筑工程安全防护、文明施工措施费及使用管理细则》以及《南宁市建设工程施工现场管理若干规定》、《南宁市建设工程施工现场安全文明施工实施细则》以及有关法律法规、规范标准的规定执行。如果施工现场有违反上述规定安全生产行为的，如是施工人员每人每次处5000元罚款；如是措施、机械、设备、防护、电气等的每天每项每次处5000元罚款，直到整改完成；严重安全隐患的必须停工整顿，一次性处5万元罚款，处罚款将从安全文明施工费或竣工结算款中扣除</w:t>
      </w:r>
      <w:r>
        <w:rPr>
          <w:rFonts w:ascii="宋体" w:hAnsi="宋体"/>
          <w:color w:val="000000"/>
          <w:sz w:val="28"/>
          <w:szCs w:val="28"/>
          <w:u w:val="single"/>
        </w:rPr>
        <w:t xml:space="preserve"> </w:t>
      </w:r>
      <w:r>
        <w:rPr>
          <w:rFonts w:ascii="宋体" w:hAnsi="宋体"/>
          <w:color w:val="000000"/>
          <w:sz w:val="28"/>
          <w:szCs w:val="28"/>
        </w:rPr>
        <w:t>。</w:t>
      </w:r>
    </w:p>
    <w:p w14:paraId="68A28E70">
      <w:pPr>
        <w:spacing w:line="360" w:lineRule="auto"/>
        <w:ind w:firstLine="560" w:firstLineChars="200"/>
        <w:jc w:val="left"/>
        <w:rPr>
          <w:rFonts w:hint="eastAsia" w:ascii="宋体" w:hAnsi="宋体"/>
          <w:color w:val="000000"/>
          <w:sz w:val="28"/>
          <w:szCs w:val="28"/>
          <w:u w:val="single"/>
        </w:rPr>
      </w:pPr>
      <w:r>
        <w:rPr>
          <w:rFonts w:hint="eastAsia" w:ascii="宋体" w:hAnsi="宋体"/>
          <w:color w:val="000000"/>
          <w:sz w:val="28"/>
          <w:szCs w:val="28"/>
        </w:rPr>
        <w:t>12</w:t>
      </w:r>
      <w:r>
        <w:rPr>
          <w:rFonts w:ascii="宋体" w:hAnsi="宋体"/>
          <w:color w:val="000000"/>
          <w:sz w:val="28"/>
          <w:szCs w:val="28"/>
        </w:rPr>
        <w:t>.1.</w:t>
      </w:r>
      <w:r>
        <w:rPr>
          <w:rFonts w:hint="eastAsia" w:ascii="宋体" w:hAnsi="宋体"/>
          <w:color w:val="000000"/>
          <w:sz w:val="28"/>
          <w:szCs w:val="28"/>
        </w:rPr>
        <w:t>2</w:t>
      </w:r>
      <w:r>
        <w:rPr>
          <w:rFonts w:ascii="宋体" w:hAnsi="宋体"/>
          <w:color w:val="000000"/>
          <w:sz w:val="28"/>
          <w:szCs w:val="28"/>
        </w:rPr>
        <w:t xml:space="preserve"> 关于治安保卫的特别约定：</w:t>
      </w:r>
      <w:r>
        <w:rPr>
          <w:rFonts w:ascii="宋体" w:hAnsi="宋体"/>
          <w:color w:val="000000"/>
          <w:sz w:val="28"/>
          <w:szCs w:val="28"/>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0A3D539">
      <w:pPr>
        <w:spacing w:line="360" w:lineRule="auto"/>
        <w:ind w:firstLine="560" w:firstLineChars="200"/>
        <w:jc w:val="left"/>
        <w:rPr>
          <w:rFonts w:hint="eastAsia" w:ascii="宋体" w:hAnsi="宋体"/>
          <w:color w:val="000000"/>
          <w:sz w:val="28"/>
          <w:szCs w:val="28"/>
        </w:rPr>
      </w:pPr>
      <w:r>
        <w:rPr>
          <w:rFonts w:ascii="宋体" w:hAnsi="宋体"/>
          <w:color w:val="000000"/>
          <w:sz w:val="28"/>
          <w:szCs w:val="28"/>
        </w:rPr>
        <w:t>关于编制施工场地治安管理计划的约定：</w:t>
      </w:r>
      <w:r>
        <w:rPr>
          <w:rFonts w:hint="eastAsia" w:ascii="宋体" w:hAnsi="宋体" w:cs="宋体"/>
          <w:color w:val="000000"/>
          <w:sz w:val="28"/>
          <w:szCs w:val="28"/>
          <w:u w:val="single"/>
        </w:rPr>
        <w:t>必须严格按照《中华人民共和国治安管理法》及《广西壮族自治区社会治安综合治理条例》要求编制治安管理计划，开工前提供经发包人同意的施工场地治安管理计划</w:t>
      </w:r>
      <w:r>
        <w:rPr>
          <w:rFonts w:ascii="宋体" w:hAnsi="宋体"/>
          <w:color w:val="000000"/>
          <w:sz w:val="28"/>
          <w:szCs w:val="28"/>
        </w:rPr>
        <w:t>。</w:t>
      </w:r>
    </w:p>
    <w:p w14:paraId="278F5184">
      <w:pPr>
        <w:spacing w:line="360" w:lineRule="auto"/>
        <w:ind w:firstLine="560" w:firstLineChars="200"/>
        <w:jc w:val="left"/>
        <w:rPr>
          <w:rFonts w:hint="eastAsia" w:ascii="宋体" w:hAnsi="宋体"/>
          <w:color w:val="000000"/>
          <w:sz w:val="28"/>
          <w:szCs w:val="28"/>
        </w:rPr>
      </w:pPr>
      <w:r>
        <w:rPr>
          <w:rFonts w:hint="eastAsia" w:ascii="宋体" w:hAnsi="宋体"/>
          <w:color w:val="000000"/>
          <w:sz w:val="28"/>
          <w:szCs w:val="28"/>
        </w:rPr>
        <w:t>12.1.3</w:t>
      </w:r>
      <w:r>
        <w:rPr>
          <w:rFonts w:ascii="宋体" w:hAnsi="宋体"/>
          <w:color w:val="000000"/>
          <w:sz w:val="28"/>
          <w:szCs w:val="28"/>
        </w:rPr>
        <w:t>合同当事人对文明施工的要求：</w:t>
      </w:r>
      <w:r>
        <w:rPr>
          <w:rFonts w:hint="eastAsia" w:ascii="宋体" w:hAnsi="宋体"/>
          <w:color w:val="000000"/>
          <w:sz w:val="28"/>
          <w:szCs w:val="28"/>
          <w:u w:val="single"/>
        </w:rPr>
        <w:t>安全防护、文明施工设施须按南宁市城乡建委《南宁市建设工程质量安全管理标准化图集》（强制性行业标准，2013年4月版）要求及《南宁市城乡建设委员会关于印发“美丽南宁·整洁畅通有序大行动”活动工地乱象整治工作方案的通知》（南建质安[2013]28号）有关标准及制度执行</w:t>
      </w:r>
      <w:r>
        <w:rPr>
          <w:rFonts w:ascii="宋体" w:hAnsi="宋体"/>
          <w:color w:val="000000"/>
          <w:sz w:val="28"/>
          <w:szCs w:val="28"/>
        </w:rPr>
        <w:t>。</w:t>
      </w:r>
    </w:p>
    <w:p w14:paraId="75175F6F">
      <w:pPr>
        <w:pStyle w:val="3"/>
        <w:rPr>
          <w:rFonts w:hint="eastAsia" w:ascii="宋体" w:hAnsi="宋体" w:eastAsia="宋体"/>
          <w:color w:val="000000"/>
          <w:sz w:val="28"/>
          <w:szCs w:val="28"/>
        </w:rPr>
      </w:pPr>
      <w:bookmarkStart w:id="15" w:name="_Toc373227721"/>
      <w:bookmarkStart w:id="16" w:name="_Toc395382523"/>
      <w:bookmarkStart w:id="17" w:name="_Toc458622308"/>
      <w:bookmarkStart w:id="18" w:name="_Toc373478368"/>
      <w:bookmarkStart w:id="19" w:name="_Toc389065287"/>
      <w:r>
        <w:rPr>
          <w:rFonts w:hint="eastAsia" w:ascii="宋体" w:hAnsi="宋体" w:eastAsia="宋体"/>
          <w:color w:val="000000"/>
          <w:sz w:val="28"/>
          <w:szCs w:val="28"/>
        </w:rPr>
        <w:t>12.2</w:t>
      </w:r>
      <w:r>
        <w:rPr>
          <w:rFonts w:ascii="宋体" w:hAnsi="宋体" w:eastAsia="宋体"/>
          <w:color w:val="000000"/>
          <w:sz w:val="28"/>
          <w:szCs w:val="28"/>
        </w:rPr>
        <w:t>环境保护</w:t>
      </w:r>
      <w:bookmarkEnd w:id="15"/>
      <w:bookmarkEnd w:id="16"/>
      <w:bookmarkEnd w:id="17"/>
      <w:bookmarkEnd w:id="18"/>
      <w:bookmarkEnd w:id="19"/>
    </w:p>
    <w:p w14:paraId="7C92A23F">
      <w:pPr>
        <w:spacing w:line="360" w:lineRule="auto"/>
        <w:ind w:firstLine="560" w:firstLineChars="200"/>
        <w:jc w:val="left"/>
        <w:rPr>
          <w:rFonts w:hint="eastAsia" w:ascii="宋体" w:hAnsi="宋体"/>
          <w:color w:val="000000"/>
          <w:sz w:val="28"/>
          <w:szCs w:val="28"/>
          <w:u w:val="single"/>
        </w:rPr>
      </w:pPr>
      <w:r>
        <w:rPr>
          <w:rFonts w:ascii="宋体" w:hAnsi="宋体"/>
          <w:color w:val="000000"/>
          <w:sz w:val="28"/>
          <w:szCs w:val="28"/>
          <w:u w:val="single"/>
        </w:rPr>
        <w:t>因施工需要，经发包人批准，由承包人办理有关施工场地交通、环卫和施工噪音管理等手续，费用由承包人负责。</w:t>
      </w:r>
    </w:p>
    <w:p w14:paraId="7534815D">
      <w:pPr>
        <w:spacing w:line="360" w:lineRule="auto"/>
        <w:ind w:firstLine="560" w:firstLineChars="200"/>
        <w:jc w:val="left"/>
        <w:rPr>
          <w:rFonts w:hint="eastAsia" w:ascii="宋体" w:hAnsi="宋体"/>
          <w:color w:val="000000"/>
          <w:sz w:val="28"/>
          <w:szCs w:val="28"/>
          <w:u w:val="single"/>
        </w:rPr>
      </w:pPr>
      <w:r>
        <w:rPr>
          <w:rFonts w:hint="eastAsia" w:ascii="宋体" w:hAnsi="宋体"/>
          <w:color w:val="000000"/>
          <w:sz w:val="28"/>
          <w:szCs w:val="28"/>
          <w:u w:val="single"/>
        </w:rPr>
        <w:t>校园内建筑场地扬尘符合规定，道路保持整洁，如超标扬尘或道路未及时清理，每次将扣除安全文明施工费3万元作为处罚，其他受到有关部门处罚时将由承包人承担责任</w:t>
      </w:r>
    </w:p>
    <w:p w14:paraId="7118013C">
      <w:pPr>
        <w:spacing w:line="360" w:lineRule="auto"/>
        <w:ind w:firstLine="560" w:firstLineChars="200"/>
        <w:jc w:val="left"/>
        <w:rPr>
          <w:rFonts w:hint="eastAsia" w:ascii="宋体" w:hAnsi="宋体"/>
          <w:color w:val="000000"/>
          <w:sz w:val="28"/>
          <w:szCs w:val="28"/>
        </w:rPr>
      </w:pPr>
      <w:r>
        <w:rPr>
          <w:rFonts w:ascii="宋体" w:hAnsi="宋体"/>
          <w:color w:val="000000"/>
          <w:sz w:val="28"/>
          <w:szCs w:val="28"/>
          <w:u w:val="single"/>
        </w:rPr>
        <w:t>经过城市道路的施工车辆，必须按交警、城管、运输等部门相关规定执行。由于施工车辆造成的道路、环境等污染，其责任和费用均由承包人承担。</w:t>
      </w:r>
    </w:p>
    <w:p w14:paraId="1B169627">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七、合同价款与支付</w:t>
      </w:r>
    </w:p>
    <w:p w14:paraId="49D48218">
      <w:pPr>
        <w:spacing w:line="500" w:lineRule="exact"/>
        <w:ind w:firstLine="562" w:firstLineChars="200"/>
        <w:rPr>
          <w:rFonts w:hint="eastAsia" w:ascii="宋体" w:hAnsi="宋体" w:cs="宋体"/>
          <w:b/>
          <w:bCs/>
          <w:color w:val="000000"/>
          <w:sz w:val="28"/>
          <w:szCs w:val="28"/>
        </w:rPr>
      </w:pPr>
      <w:r>
        <w:rPr>
          <w:rFonts w:hint="eastAsia" w:ascii="宋体" w:hAnsi="宋体" w:cs="宋体"/>
          <w:b/>
          <w:bCs/>
          <w:color w:val="000000"/>
          <w:sz w:val="28"/>
          <w:szCs w:val="28"/>
        </w:rPr>
        <w:t>14.现场签证</w:t>
      </w:r>
    </w:p>
    <w:p w14:paraId="45B0DCF8">
      <w:pPr>
        <w:spacing w:line="520" w:lineRule="exact"/>
        <w:ind w:firstLine="560" w:firstLineChars="200"/>
        <w:rPr>
          <w:rFonts w:hint="eastAsia" w:ascii="宋体" w:hAnsi="宋体" w:cs="宋体"/>
          <w:b/>
          <w:bCs/>
          <w:sz w:val="28"/>
          <w:szCs w:val="28"/>
        </w:rPr>
      </w:pPr>
      <w:r>
        <w:rPr>
          <w:rFonts w:hint="eastAsia" w:ascii="宋体" w:hAnsi="宋体"/>
          <w:color w:val="000000"/>
          <w:sz w:val="28"/>
          <w:szCs w:val="28"/>
        </w:rPr>
        <w:t xml:space="preserve">14.2 </w:t>
      </w:r>
      <w:r>
        <w:rPr>
          <w:rFonts w:ascii="宋体" w:hAnsi="宋体"/>
          <w:color w:val="000000"/>
          <w:sz w:val="28"/>
          <w:szCs w:val="28"/>
        </w:rPr>
        <w:t>关于</w:t>
      </w:r>
      <w:r>
        <w:rPr>
          <w:rFonts w:hint="eastAsia" w:ascii="宋体" w:hAnsi="宋体"/>
          <w:color w:val="000000"/>
          <w:sz w:val="28"/>
          <w:szCs w:val="28"/>
        </w:rPr>
        <w:t>现场签证</w:t>
      </w:r>
      <w:r>
        <w:rPr>
          <w:rFonts w:ascii="宋体" w:hAnsi="宋体"/>
          <w:color w:val="000000"/>
          <w:sz w:val="28"/>
          <w:szCs w:val="28"/>
        </w:rPr>
        <w:t>范围的约定：因</w:t>
      </w:r>
      <w:r>
        <w:rPr>
          <w:rFonts w:hint="eastAsia" w:ascii="宋体" w:hAnsi="宋体"/>
          <w:color w:val="000000"/>
          <w:sz w:val="28"/>
          <w:szCs w:val="28"/>
        </w:rPr>
        <w:t>现场施工情况</w:t>
      </w:r>
      <w:r>
        <w:rPr>
          <w:rFonts w:ascii="宋体" w:hAnsi="宋体"/>
          <w:color w:val="000000"/>
          <w:sz w:val="28"/>
          <w:szCs w:val="28"/>
        </w:rPr>
        <w:t>引起必要的现场签证事项时，实行先批准后实施。任何现场签证都须按照规定的程序、规定的权限、规定的时间完成签证资料的报、审、批工作</w:t>
      </w:r>
      <w:r>
        <w:rPr>
          <w:rFonts w:hint="eastAsia" w:ascii="宋体" w:hAnsi="宋体"/>
          <w:color w:val="000000"/>
          <w:sz w:val="28"/>
          <w:szCs w:val="28"/>
        </w:rPr>
        <w:t>，</w:t>
      </w:r>
      <w:r>
        <w:rPr>
          <w:rFonts w:ascii="宋体" w:hAnsi="宋体"/>
          <w:color w:val="000000"/>
          <w:sz w:val="28"/>
          <w:szCs w:val="28"/>
        </w:rPr>
        <w:t>未按规定履行审批手续的现场签证不得进入结算程序</w:t>
      </w:r>
      <w:r>
        <w:rPr>
          <w:rFonts w:ascii="宋体" w:hAnsi="宋体"/>
          <w:color w:val="0000FF"/>
          <w:sz w:val="28"/>
          <w:szCs w:val="28"/>
        </w:rPr>
        <w:t>。</w:t>
      </w:r>
    </w:p>
    <w:p w14:paraId="27A18808">
      <w:pPr>
        <w:spacing w:line="520" w:lineRule="exact"/>
        <w:ind w:firstLine="560" w:firstLineChars="200"/>
        <w:rPr>
          <w:rFonts w:hint="eastAsia" w:ascii="宋体" w:hAnsi="宋体"/>
          <w:color w:val="000000"/>
          <w:sz w:val="28"/>
          <w:szCs w:val="28"/>
        </w:rPr>
      </w:pPr>
      <w:r>
        <w:rPr>
          <w:rFonts w:hint="eastAsia" w:ascii="宋体" w:hAnsi="宋体"/>
          <w:bCs/>
          <w:color w:val="000000"/>
          <w:sz w:val="28"/>
          <w:szCs w:val="28"/>
        </w:rPr>
        <w:t>14.4</w:t>
      </w:r>
      <w:r>
        <w:rPr>
          <w:rFonts w:hint="eastAsia" w:ascii="宋体" w:hAnsi="宋体"/>
          <w:color w:val="000000"/>
          <w:sz w:val="28"/>
          <w:szCs w:val="28"/>
        </w:rPr>
        <w:t>承包人根据工程发生的实际情况以《工程现场签证单》的形式提出签证要求，报发包人工地代表及采购人代表审批。</w:t>
      </w:r>
    </w:p>
    <w:p w14:paraId="330BDC1F">
      <w:pPr>
        <w:spacing w:line="520" w:lineRule="exact"/>
        <w:ind w:firstLine="560" w:firstLineChars="200"/>
        <w:rPr>
          <w:rFonts w:hint="eastAsia" w:ascii="宋体" w:hAnsi="宋体"/>
          <w:color w:val="000000"/>
          <w:sz w:val="28"/>
          <w:szCs w:val="28"/>
        </w:rPr>
      </w:pPr>
      <w:r>
        <w:rPr>
          <w:rFonts w:hint="eastAsia" w:ascii="宋体" w:hAnsi="宋体"/>
          <w:color w:val="000000"/>
          <w:sz w:val="28"/>
          <w:szCs w:val="28"/>
        </w:rPr>
        <w:t>14.5承包人在签证事实发生并完成的七个日历日内向发包人提交签证单，逾期提交，而又无法说明签证事实及完成情况且无法测量核实工程量的，发包人有权拒收。</w:t>
      </w:r>
    </w:p>
    <w:p w14:paraId="3AB36C27">
      <w:pPr>
        <w:spacing w:line="520" w:lineRule="exact"/>
        <w:ind w:firstLine="560" w:firstLineChars="200"/>
        <w:rPr>
          <w:rFonts w:hint="eastAsia" w:ascii="宋体" w:hAnsi="宋体" w:cs="宋体"/>
          <w:sz w:val="28"/>
          <w:szCs w:val="28"/>
        </w:rPr>
      </w:pPr>
      <w:r>
        <w:rPr>
          <w:rFonts w:hint="eastAsia" w:ascii="宋体" w:hAnsi="宋体"/>
          <w:color w:val="000000"/>
          <w:sz w:val="28"/>
          <w:szCs w:val="28"/>
        </w:rPr>
        <w:t>14.6 现场签证单内容必须量化，对工作事实的表述应</w:t>
      </w:r>
      <w:r>
        <w:rPr>
          <w:rFonts w:ascii="宋体" w:hAnsi="宋体"/>
          <w:color w:val="000000"/>
          <w:sz w:val="28"/>
          <w:szCs w:val="28"/>
        </w:rPr>
        <w:t>字迹端正</w:t>
      </w:r>
      <w:r>
        <w:rPr>
          <w:rFonts w:hint="eastAsia" w:ascii="宋体" w:hAnsi="宋体"/>
          <w:color w:val="000000"/>
          <w:sz w:val="28"/>
          <w:szCs w:val="28"/>
        </w:rPr>
        <w:t>、清晰而简明，每一种材料设备都清晰注明名称、规格及数量，点工及机械台班必须注明使用起始时间，支撑材料必须合法有效、内容完整、记录真实、说明详尽，否则发包人有权拒收。</w:t>
      </w:r>
    </w:p>
    <w:p w14:paraId="63D933DA">
      <w:pPr>
        <w:spacing w:line="500" w:lineRule="exact"/>
        <w:ind w:firstLine="560" w:firstLineChars="200"/>
        <w:rPr>
          <w:rFonts w:hint="eastAsia" w:ascii="宋体" w:hAnsi="宋体" w:cs="宋体"/>
          <w:sz w:val="28"/>
          <w:szCs w:val="28"/>
        </w:rPr>
      </w:pPr>
      <w:r>
        <w:rPr>
          <w:rFonts w:hint="eastAsia" w:ascii="宋体" w:hAnsi="宋体" w:cs="宋体"/>
          <w:sz w:val="28"/>
          <w:szCs w:val="28"/>
        </w:rPr>
        <w:t>14.8 本工程采用固定单价，原则上不允许对已明确的分部工程变更单价，如因工程内容增加，在发包人提出工程变更过后，承包人应及时递交工程联系单给发包人进行单价核定。</w:t>
      </w:r>
    </w:p>
    <w:p w14:paraId="77351B3F">
      <w:pPr>
        <w:spacing w:line="500" w:lineRule="exact"/>
        <w:ind w:firstLine="560" w:firstLineChars="200"/>
        <w:rPr>
          <w:rFonts w:hint="eastAsia" w:ascii="宋体" w:hAnsi="宋体" w:cs="宋体"/>
          <w:sz w:val="28"/>
          <w:szCs w:val="28"/>
        </w:rPr>
      </w:pPr>
      <w:r>
        <w:rPr>
          <w:rFonts w:hint="eastAsia" w:ascii="宋体" w:hAnsi="宋体" w:cs="宋体"/>
          <w:sz w:val="28"/>
          <w:szCs w:val="28"/>
        </w:rPr>
        <w:t>14.9 签证人工累计在5个工日内按劳动力市场价计算，超过5个工日按定额人工费计算。</w:t>
      </w:r>
    </w:p>
    <w:p w14:paraId="2DFE26A2">
      <w:pPr>
        <w:autoSpaceDE w:val="0"/>
        <w:autoSpaceDN w:val="0"/>
        <w:adjustRightInd w:val="0"/>
        <w:spacing w:line="500" w:lineRule="exact"/>
        <w:ind w:right="720" w:firstLine="562" w:firstLineChars="200"/>
        <w:jc w:val="left"/>
        <w:rPr>
          <w:rFonts w:hint="eastAsia" w:ascii="宋体" w:hAnsi="宋体" w:eastAsia="宋体"/>
          <w:b/>
          <w:bCs/>
          <w:kern w:val="0"/>
          <w:sz w:val="28"/>
          <w:szCs w:val="28"/>
        </w:rPr>
      </w:pPr>
      <w:r>
        <w:rPr>
          <w:rFonts w:hint="eastAsia" w:ascii="宋体" w:hAnsi="宋体"/>
          <w:b/>
          <w:bCs/>
          <w:kern w:val="0"/>
          <w:sz w:val="28"/>
          <w:szCs w:val="28"/>
        </w:rPr>
        <w:t>15.合同价款及调整</w:t>
      </w:r>
    </w:p>
    <w:p w14:paraId="7F3F5471">
      <w:pPr>
        <w:spacing w:line="500" w:lineRule="exact"/>
        <w:ind w:firstLine="560" w:firstLineChars="200"/>
        <w:rPr>
          <w:color w:val="000000"/>
          <w:spacing w:val="2"/>
          <w:sz w:val="28"/>
          <w:szCs w:val="28"/>
        </w:rPr>
      </w:pPr>
      <w:r>
        <w:rPr>
          <w:rFonts w:hint="eastAsia" w:ascii="宋体" w:hAnsi="宋体"/>
          <w:bCs/>
          <w:color w:val="000000"/>
          <w:sz w:val="28"/>
          <w:szCs w:val="28"/>
        </w:rPr>
        <w:t xml:space="preserve">15.1 </w:t>
      </w:r>
      <w:r>
        <w:rPr>
          <w:rFonts w:hint="eastAsia" w:ascii="宋体" w:hAnsi="宋体" w:eastAsia="宋体" w:cs="Times New Roman"/>
          <w:color w:val="000000"/>
          <w:spacing w:val="2"/>
          <w:sz w:val="28"/>
          <w:szCs w:val="28"/>
        </w:rPr>
        <w:t>本工程采用固定综合单价，结算时按实际完成的工程量进行结算</w:t>
      </w:r>
      <w:r>
        <w:rPr>
          <w:rFonts w:hint="eastAsia"/>
          <w:color w:val="000000"/>
          <w:spacing w:val="2"/>
          <w:sz w:val="28"/>
          <w:szCs w:val="28"/>
        </w:rPr>
        <w:t>。本工程结算按实际完成的工程量，依据双方确定的结算价进行结算； 预算价中没有的项目按本合同约定的计价依据计算；施工项目无定额可套的，由发包人、承包人根据市场价格协商决定进行结算。</w:t>
      </w:r>
    </w:p>
    <w:p w14:paraId="2919D063">
      <w:pPr>
        <w:spacing w:line="500" w:lineRule="exact"/>
        <w:ind w:firstLine="568" w:firstLineChars="200"/>
        <w:rPr>
          <w:rFonts w:hint="eastAsia" w:ascii="宋体" w:hAnsi="宋体"/>
          <w:color w:val="0000FF"/>
          <w:spacing w:val="2"/>
          <w:sz w:val="28"/>
          <w:szCs w:val="28"/>
        </w:rPr>
      </w:pPr>
      <w:r>
        <w:rPr>
          <w:rFonts w:hint="eastAsia" w:ascii="宋体" w:hAnsi="宋体"/>
          <w:color w:val="000000"/>
          <w:spacing w:val="2"/>
          <w:sz w:val="28"/>
          <w:szCs w:val="28"/>
        </w:rPr>
        <w:t>15.2合同价款调整：合同履行期间，</w:t>
      </w:r>
      <w:r>
        <w:rPr>
          <w:rFonts w:hint="eastAsia" w:ascii="宋体" w:hAnsi="宋体"/>
          <w:color w:val="0000FF"/>
          <w:spacing w:val="2"/>
          <w:sz w:val="28"/>
          <w:szCs w:val="28"/>
        </w:rPr>
        <w:t>市场价格波动是否调整合同价格的约定:</w:t>
      </w:r>
    </w:p>
    <w:p w14:paraId="10E50799">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因市场价格波动调整合同价格，采用以下方式对合同价格进行调整:</w:t>
      </w:r>
    </w:p>
    <w:p w14:paraId="1389DA8E">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采用固定单价合同，综合单价中包括的风险范围:除设计变更、政策性调整、工程量清单变化和本工程约定的材料价格风险以外的其他风险。</w:t>
      </w:r>
    </w:p>
    <w:p w14:paraId="0AB4BC58">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第2种方式:采用造价信息进行价格调整</w:t>
      </w:r>
    </w:p>
    <w:p w14:paraId="5EDC3A9E">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(1)可以调整的主要材料和设备:本工程合同履行期间可以调整的主要材料和设备仅指钢材、水泥、商品砼、小型砼空心砌块(含加气砼砌块)、电线和电缆的材料。其余材料和设备不予调整。</w:t>
      </w:r>
    </w:p>
    <w:p w14:paraId="31D7010D">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(2)工程材料和设备确认价:以2026年第5期[上半月]《南宁市建设工程造价信息》为基期，</w:t>
      </w:r>
    </w:p>
    <w:p w14:paraId="566CA0EF">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按施工期间《南宁市建设工程造价信息》材料信息价的加权平均价计算，信息价没有的按通用条款规定确定。</w:t>
      </w:r>
    </w:p>
    <w:p w14:paraId="18642042">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(3)价差计算方法:</w:t>
      </w:r>
    </w:p>
    <w:p w14:paraId="26F7A606">
      <w:pPr>
        <w:spacing w:line="500" w:lineRule="exact"/>
        <w:ind w:firstLine="568" w:firstLineChars="200"/>
        <w:rPr>
          <w:rFonts w:hint="eastAsia" w:ascii="宋体" w:hAnsi="宋体"/>
          <w:color w:val="0000FF"/>
          <w:spacing w:val="2"/>
          <w:sz w:val="28"/>
          <w:szCs w:val="28"/>
        </w:rPr>
      </w:pPr>
      <w:r>
        <w:rPr>
          <w:rFonts w:hint="eastAsia" w:ascii="宋体" w:hAnsi="宋体"/>
          <w:color w:val="0000FF"/>
          <w:spacing w:val="2"/>
          <w:sz w:val="28"/>
          <w:szCs w:val="28"/>
        </w:rPr>
        <w:t>本工程约定的材料价格风险:按《建设工程工程量清单计价规范》(GB50500-2013)《广西壮族自治区实施细则》(桂建标[2013]43号)规定，可以调整的主要材料和设备价格涨跌幅度超过2026年第5期[上半月]《南宁市建设工程造价信息》±5%，则超出和下跌部分按施工期间《南宁市建设工程造价信息》公布价的加权平均价计算值调整，调整部分仅计差额及相应税金。</w:t>
      </w:r>
    </w:p>
    <w:p w14:paraId="6B14801E">
      <w:pPr>
        <w:spacing w:line="500" w:lineRule="exact"/>
        <w:ind w:firstLine="570"/>
        <w:rPr>
          <w:rFonts w:hint="eastAsia" w:ascii="宋体" w:hAnsi="宋体"/>
          <w:spacing w:val="2"/>
          <w:sz w:val="28"/>
          <w:szCs w:val="28"/>
        </w:rPr>
      </w:pPr>
      <w:r>
        <w:rPr>
          <w:rFonts w:hint="eastAsia" w:ascii="宋体" w:hAnsi="宋体" w:cs="宋体"/>
          <w:bCs/>
          <w:spacing w:val="2"/>
          <w:sz w:val="28"/>
          <w:szCs w:val="28"/>
        </w:rPr>
        <w:t>15.2</w:t>
      </w:r>
      <w:r>
        <w:rPr>
          <w:rFonts w:hint="eastAsia" w:ascii="宋体" w:hAnsi="宋体"/>
          <w:spacing w:val="2"/>
          <w:sz w:val="28"/>
          <w:szCs w:val="28"/>
        </w:rPr>
        <w:t xml:space="preserve">计价依据： </w:t>
      </w:r>
    </w:p>
    <w:p w14:paraId="1994DDD1">
      <w:pPr>
        <w:spacing w:line="500" w:lineRule="exact"/>
        <w:rPr>
          <w:rFonts w:hint="eastAsia" w:ascii="宋体" w:hAnsi="宋体"/>
          <w:spacing w:val="2"/>
          <w:sz w:val="28"/>
          <w:szCs w:val="28"/>
        </w:rPr>
      </w:pPr>
      <w:r>
        <w:rPr>
          <w:rFonts w:hint="eastAsia" w:ascii="宋体" w:hAnsi="宋体"/>
          <w:spacing w:val="2"/>
          <w:sz w:val="28"/>
          <w:szCs w:val="28"/>
        </w:rPr>
        <w:t>（1）施工设计图纸等；</w:t>
      </w:r>
    </w:p>
    <w:p w14:paraId="08AE299F">
      <w:pPr>
        <w:spacing w:line="500" w:lineRule="exact"/>
        <w:rPr>
          <w:rFonts w:hint="eastAsia" w:ascii="宋体" w:hAnsi="宋体"/>
          <w:spacing w:val="2"/>
          <w:sz w:val="28"/>
          <w:szCs w:val="28"/>
        </w:rPr>
      </w:pPr>
      <w:r>
        <w:rPr>
          <w:rFonts w:hint="eastAsia" w:ascii="宋体" w:hAnsi="宋体"/>
          <w:spacing w:val="2"/>
          <w:sz w:val="28"/>
          <w:szCs w:val="28"/>
        </w:rPr>
        <w:t xml:space="preserve"> （2）《建设工程工程量清单计价规范》(GB/T 50500-2024)  </w:t>
      </w:r>
    </w:p>
    <w:p w14:paraId="4BEF33F8">
      <w:pPr>
        <w:spacing w:line="500" w:lineRule="exact"/>
        <w:rPr>
          <w:rFonts w:hint="eastAsia" w:ascii="宋体" w:hAnsi="宋体"/>
          <w:spacing w:val="2"/>
          <w:sz w:val="28"/>
          <w:szCs w:val="28"/>
        </w:rPr>
      </w:pPr>
      <w:r>
        <w:rPr>
          <w:rFonts w:hint="eastAsia" w:ascii="宋体" w:hAnsi="宋体"/>
          <w:spacing w:val="2"/>
          <w:sz w:val="28"/>
          <w:szCs w:val="28"/>
        </w:rPr>
        <w:t xml:space="preserve"> （3）2024年版《广西壮族自治区建筑装饰装修工程消耗量定额》及其相应配套的费用定额； </w:t>
      </w:r>
    </w:p>
    <w:p w14:paraId="0BA5DC35">
      <w:pPr>
        <w:spacing w:line="500" w:lineRule="exact"/>
        <w:rPr>
          <w:rFonts w:hint="eastAsia" w:ascii="宋体" w:hAnsi="宋体"/>
          <w:spacing w:val="2"/>
          <w:sz w:val="28"/>
          <w:szCs w:val="28"/>
        </w:rPr>
      </w:pPr>
      <w:r>
        <w:rPr>
          <w:rFonts w:hint="eastAsia" w:ascii="宋体" w:hAnsi="宋体"/>
          <w:spacing w:val="2"/>
          <w:sz w:val="28"/>
          <w:szCs w:val="28"/>
        </w:rPr>
        <w:t xml:space="preserve"> （4）2024年《广西壮族自治区拆除工程消耗量定额》及配套费用定额；</w:t>
      </w:r>
    </w:p>
    <w:p w14:paraId="33000A71">
      <w:pPr>
        <w:spacing w:line="500" w:lineRule="exact"/>
        <w:rPr>
          <w:rFonts w:hint="eastAsia" w:ascii="宋体" w:hAnsi="宋体"/>
          <w:spacing w:val="2"/>
          <w:sz w:val="28"/>
          <w:szCs w:val="28"/>
        </w:rPr>
      </w:pPr>
      <w:r>
        <w:rPr>
          <w:rFonts w:hint="eastAsia" w:ascii="宋体" w:hAnsi="宋体"/>
          <w:spacing w:val="2"/>
          <w:sz w:val="28"/>
          <w:szCs w:val="28"/>
        </w:rPr>
        <w:t xml:space="preserve"> （5）2023年《广西壮族自治区安装工程消耗量定额》及配套费用定额；</w:t>
      </w:r>
    </w:p>
    <w:p w14:paraId="47E43763">
      <w:pPr>
        <w:spacing w:line="500" w:lineRule="exact"/>
        <w:rPr>
          <w:rFonts w:hint="eastAsia" w:ascii="宋体" w:hAnsi="宋体"/>
          <w:spacing w:val="2"/>
          <w:sz w:val="28"/>
          <w:szCs w:val="28"/>
        </w:rPr>
      </w:pPr>
      <w:r>
        <w:rPr>
          <w:rFonts w:hint="eastAsia" w:ascii="宋体" w:hAnsi="宋体"/>
          <w:spacing w:val="2"/>
          <w:sz w:val="28"/>
          <w:szCs w:val="28"/>
        </w:rPr>
        <w:t xml:space="preserve"> （6）《关于调整建设工程定额人工费及有关费率的通知》（桂建标[2023]7号）；  </w:t>
      </w:r>
    </w:p>
    <w:p w14:paraId="2BCC8E1E">
      <w:pPr>
        <w:spacing w:line="500" w:lineRule="exact"/>
        <w:rPr>
          <w:rFonts w:hint="eastAsia" w:ascii="宋体" w:hAnsi="宋体"/>
          <w:spacing w:val="2"/>
          <w:sz w:val="28"/>
          <w:szCs w:val="28"/>
        </w:rPr>
      </w:pPr>
      <w:r>
        <w:rPr>
          <w:rFonts w:hint="eastAsia" w:ascii="宋体" w:hAnsi="宋体"/>
          <w:spacing w:val="2"/>
          <w:sz w:val="28"/>
          <w:szCs w:val="28"/>
        </w:rPr>
        <w:t xml:space="preserve"> （7）2016年《广西壮族自治区建设工程费用定额的通知》（桂建标[2016]16号）；</w:t>
      </w:r>
    </w:p>
    <w:p w14:paraId="77063953">
      <w:pPr>
        <w:spacing w:line="500" w:lineRule="exact"/>
        <w:rPr>
          <w:rFonts w:hint="eastAsia" w:ascii="宋体" w:hAnsi="宋体"/>
          <w:spacing w:val="2"/>
          <w:sz w:val="28"/>
          <w:szCs w:val="28"/>
        </w:rPr>
      </w:pPr>
      <w:r>
        <w:rPr>
          <w:rFonts w:hint="eastAsia" w:ascii="宋体" w:hAnsi="宋体"/>
          <w:spacing w:val="2"/>
          <w:sz w:val="28"/>
          <w:szCs w:val="28"/>
        </w:rPr>
        <w:t xml:space="preserve"> （8）《自治区住房城乡建设厅关于建筑业实施营业税改增值税后广西壮族自治区建设工程计价依据的通知》（桂建标[2016]17号）；  </w:t>
      </w:r>
    </w:p>
    <w:p w14:paraId="03D281D9">
      <w:pPr>
        <w:spacing w:line="500" w:lineRule="exact"/>
        <w:rPr>
          <w:rFonts w:hint="eastAsia" w:ascii="宋体" w:hAnsi="宋体"/>
          <w:spacing w:val="2"/>
          <w:sz w:val="28"/>
          <w:szCs w:val="28"/>
        </w:rPr>
      </w:pPr>
      <w:r>
        <w:rPr>
          <w:rFonts w:hint="eastAsia" w:ascii="宋体" w:hAnsi="宋体"/>
          <w:spacing w:val="2"/>
          <w:sz w:val="28"/>
          <w:szCs w:val="28"/>
        </w:rPr>
        <w:t xml:space="preserve"> （9）桂建标[2019]12号《自治区住房城乡建设厅关于调整建设工程计价增值税税率的通知》；  </w:t>
      </w:r>
    </w:p>
    <w:p w14:paraId="7A15E8F5">
      <w:pPr>
        <w:spacing w:line="500" w:lineRule="exact"/>
        <w:rPr>
          <w:rFonts w:hint="eastAsia" w:ascii="宋体" w:hAnsi="宋体"/>
          <w:spacing w:val="2"/>
          <w:sz w:val="28"/>
          <w:szCs w:val="28"/>
        </w:rPr>
      </w:pPr>
      <w:r>
        <w:rPr>
          <w:rFonts w:hint="eastAsia" w:ascii="宋体" w:hAnsi="宋体"/>
          <w:spacing w:val="2"/>
          <w:sz w:val="28"/>
          <w:szCs w:val="28"/>
        </w:rPr>
        <w:t xml:space="preserve"> （10）现行的有关文件计价规定。</w:t>
      </w:r>
    </w:p>
    <w:p w14:paraId="149739FA">
      <w:pPr>
        <w:spacing w:line="500" w:lineRule="exact"/>
        <w:rPr>
          <w:rFonts w:hint="eastAsia" w:ascii="宋体" w:hAnsi="宋体"/>
          <w:spacing w:val="2"/>
          <w:sz w:val="28"/>
          <w:szCs w:val="28"/>
        </w:rPr>
      </w:pPr>
      <w:r>
        <w:rPr>
          <w:rFonts w:hint="eastAsia" w:ascii="宋体" w:hAnsi="宋体"/>
          <w:spacing w:val="2"/>
          <w:sz w:val="28"/>
          <w:szCs w:val="28"/>
        </w:rPr>
        <w:t xml:space="preserve"> （11）《自治区住房城乡建设厅关于印发广西壮族自治区房屋建筑和市政基础设施工程安全生产责任保险计价规定的通知》（桂建发〔2023〕6号）  </w:t>
      </w:r>
    </w:p>
    <w:p w14:paraId="6C87959C">
      <w:pPr>
        <w:spacing w:line="500" w:lineRule="exact"/>
        <w:rPr>
          <w:rFonts w:hint="eastAsia" w:ascii="宋体" w:hAnsi="宋体"/>
          <w:spacing w:val="2"/>
          <w:sz w:val="28"/>
          <w:szCs w:val="28"/>
        </w:rPr>
      </w:pPr>
      <w:r>
        <w:rPr>
          <w:rFonts w:hint="eastAsia" w:ascii="宋体" w:hAnsi="宋体"/>
          <w:spacing w:val="2"/>
          <w:sz w:val="28"/>
          <w:szCs w:val="28"/>
        </w:rPr>
        <w:t xml:space="preserve"> （12）本工程采用2026年第4期上半月《南宁市建设工程造价信息》南宁市信息价发布的市场除税信息价为材料基准价格南宁市没有信息价的，根据广西其它城市同期信息价以及市场询价确定或参照当地市场价格、采购人提供的工程量清单、施工方案图纸和补充材料，以及现行配套的有关文件规定执行。</w:t>
      </w:r>
    </w:p>
    <w:p w14:paraId="7C5349DB">
      <w:pPr>
        <w:spacing w:line="500" w:lineRule="exact"/>
        <w:rPr>
          <w:rFonts w:hint="eastAsia" w:ascii="宋体" w:hAnsi="宋体"/>
          <w:spacing w:val="2"/>
          <w:sz w:val="28"/>
          <w:szCs w:val="28"/>
        </w:rPr>
      </w:pPr>
      <w:r>
        <w:rPr>
          <w:rFonts w:hint="eastAsia" w:ascii="宋体" w:hAnsi="宋体"/>
          <w:spacing w:val="2"/>
          <w:sz w:val="28"/>
          <w:szCs w:val="28"/>
        </w:rPr>
        <w:t>（13）本工程结算方式：根据签订的施工合同约定的计算规则,以审计最终结算价为准；合同外增加、签证、变更等引起造价变动，经审定后进行结算。如无重大变更等其他情况，结算价原则上不能超过合同总价。</w:t>
      </w:r>
    </w:p>
    <w:p w14:paraId="3A7C9449">
      <w:pPr>
        <w:spacing w:line="500" w:lineRule="exact"/>
        <w:rPr>
          <w:rFonts w:hint="eastAsia" w:ascii="宋体" w:hAnsi="宋体"/>
          <w:spacing w:val="2"/>
          <w:sz w:val="28"/>
          <w:szCs w:val="28"/>
        </w:rPr>
      </w:pPr>
      <w:r>
        <w:rPr>
          <w:rFonts w:hint="eastAsia" w:ascii="宋体" w:hAnsi="宋体"/>
          <w:spacing w:val="2"/>
          <w:sz w:val="28"/>
          <w:szCs w:val="28"/>
        </w:rPr>
        <w:t>（14）采用中档档次建筑材料。</w:t>
      </w:r>
    </w:p>
    <w:p w14:paraId="79053918">
      <w:pPr>
        <w:spacing w:line="500" w:lineRule="exact"/>
        <w:ind w:firstLine="568" w:firstLineChars="200"/>
        <w:rPr>
          <w:rFonts w:hint="eastAsia" w:ascii="宋体" w:hAnsi="宋体" w:cs="宋体"/>
          <w:spacing w:val="2"/>
          <w:sz w:val="28"/>
          <w:szCs w:val="28"/>
        </w:rPr>
      </w:pPr>
      <w:r>
        <w:rPr>
          <w:rFonts w:hint="eastAsia" w:ascii="宋体" w:hAnsi="宋体" w:cs="宋体"/>
          <w:bCs/>
          <w:spacing w:val="2"/>
          <w:sz w:val="28"/>
          <w:szCs w:val="28"/>
        </w:rPr>
        <w:t>15.3</w:t>
      </w:r>
      <w:r>
        <w:rPr>
          <w:rFonts w:hint="eastAsia" w:ascii="宋体" w:hAnsi="宋体" w:cs="宋体"/>
          <w:spacing w:val="2"/>
          <w:sz w:val="28"/>
          <w:szCs w:val="28"/>
        </w:rPr>
        <w:t>本工程的安全施工增加费、文明施工增加费、环境保护费及临时设施四项费用按《南宁市建设工程安全防护、文明施工措施费用管理规定（试行）》计算。</w:t>
      </w:r>
    </w:p>
    <w:p w14:paraId="12FD7DC2">
      <w:pPr>
        <w:spacing w:line="500" w:lineRule="exact"/>
        <w:ind w:firstLine="568" w:firstLineChars="200"/>
        <w:rPr>
          <w:rFonts w:hint="eastAsia" w:ascii="宋体" w:hAnsi="宋体" w:cs="宋体"/>
          <w:spacing w:val="2"/>
          <w:sz w:val="28"/>
          <w:szCs w:val="28"/>
        </w:rPr>
      </w:pPr>
      <w:r>
        <w:rPr>
          <w:rFonts w:hint="eastAsia" w:ascii="宋体" w:hAnsi="宋体" w:cs="宋体"/>
          <w:bCs/>
          <w:spacing w:val="2"/>
          <w:sz w:val="28"/>
          <w:szCs w:val="28"/>
        </w:rPr>
        <w:t xml:space="preserve">15.4 </w:t>
      </w:r>
      <w:r>
        <w:rPr>
          <w:rFonts w:hint="eastAsia" w:ascii="宋体" w:hAnsi="宋体" w:cs="宋体"/>
          <w:spacing w:val="2"/>
          <w:sz w:val="28"/>
          <w:szCs w:val="28"/>
        </w:rPr>
        <w:t xml:space="preserve">建安劳保等规费如项目按有关报批程序报建，可依据相关规定计取。 </w:t>
      </w:r>
    </w:p>
    <w:p w14:paraId="7097DF3A">
      <w:pPr>
        <w:spacing w:line="500" w:lineRule="exact"/>
        <w:ind w:firstLine="568" w:firstLineChars="200"/>
        <w:rPr>
          <w:rFonts w:hint="eastAsia" w:ascii="宋体" w:hAnsi="宋体" w:cs="宋体"/>
          <w:spacing w:val="2"/>
          <w:sz w:val="28"/>
          <w:szCs w:val="28"/>
        </w:rPr>
      </w:pPr>
      <w:r>
        <w:rPr>
          <w:rFonts w:hint="eastAsia" w:ascii="宋体" w:hAnsi="宋体" w:cs="宋体"/>
          <w:bCs/>
          <w:spacing w:val="2"/>
          <w:sz w:val="28"/>
          <w:szCs w:val="28"/>
        </w:rPr>
        <w:t xml:space="preserve">15.5 </w:t>
      </w:r>
      <w:r>
        <w:rPr>
          <w:rFonts w:hint="eastAsia" w:ascii="宋体" w:hAnsi="宋体" w:cs="宋体"/>
          <w:spacing w:val="2"/>
          <w:sz w:val="28"/>
          <w:szCs w:val="28"/>
        </w:rPr>
        <w:t>为了保证工程结算的严肃性，承包人必须在递交竣工结算资料前做好充分的准备：</w:t>
      </w:r>
    </w:p>
    <w:p w14:paraId="1B249453">
      <w:pPr>
        <w:spacing w:line="500" w:lineRule="exact"/>
        <w:ind w:firstLine="568" w:firstLineChars="200"/>
        <w:outlineLvl w:val="0"/>
        <w:rPr>
          <w:rFonts w:hint="eastAsia" w:ascii="宋体" w:hAnsi="宋体" w:eastAsia="宋体" w:cs="宋体"/>
          <w:sz w:val="28"/>
          <w:szCs w:val="28"/>
        </w:rPr>
      </w:pPr>
      <w:r>
        <w:rPr>
          <w:rFonts w:hint="eastAsia" w:ascii="宋体" w:hAnsi="宋体" w:eastAsia="宋体" w:cs="宋体"/>
          <w:spacing w:val="2"/>
          <w:sz w:val="28"/>
          <w:szCs w:val="28"/>
        </w:rPr>
        <w:t>（1）</w:t>
      </w:r>
      <w:r>
        <w:rPr>
          <w:rFonts w:hint="eastAsia" w:ascii="宋体" w:hAnsi="宋体" w:eastAsia="宋体" w:cs="宋体"/>
          <w:sz w:val="28"/>
          <w:szCs w:val="28"/>
        </w:rPr>
        <w:t>要求承包单位实事求是地编制送审资料，对其所提供资料的真实性、完整性作出书面承诺，保证一次性将完整的竣工结算资料递交给发包人审查后，送审计部门审核。在结算审核过程中，发包人将不再接受承包人补充的资料，按自动放弃处理；承包人所遗漏的项目和相关内容不予补充，按自动放弃处理。结算资料中不合格（变更内容不明确、无原因说明、无工程量计算式、签字盖章单位不齐全等）的变更、签证，承包人同意按无效签证处理。如送审竣工资料互相不一致，以利于节约项目造价的竣工资料作为审核依据。资料内容如下：a、工程项目结算书（附工程量计算式、相关资料电子文档、隐蔽工程的相关照片及影像（无照片和影像，隐蔽内容不与计算））；b、工程项目建设的有关批文、合同、协议、答疑文件、竣工图纸、施工组织设计；c、工程项目竣工验收资料、工程的实际开工日期、竣工日期、图纸会审纪要，有关会议记录；d、签证（须说明原因及内容，并附工程量计算式及相应照片或影像）；E、审计工作需要提供的其他资料。</w:t>
      </w:r>
    </w:p>
    <w:p w14:paraId="79FDED67">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（2）结算送审金额超过预算金额5%（含5%）以上的建设工程项目，送审单位要做出书面说明；送审金额超过预算金额10%（含10%）以上的项目，按相关规定完善手续后提交。否则发包人不接收结算资料</w:t>
      </w:r>
    </w:p>
    <w:p w14:paraId="5CD83EC6">
      <w:pPr>
        <w:spacing w:line="500" w:lineRule="exact"/>
        <w:ind w:firstLine="568" w:firstLineChars="200"/>
        <w:rPr>
          <w:rFonts w:hint="eastAsia" w:ascii="宋体" w:hAnsi="宋体" w:cs="宋体"/>
          <w:sz w:val="28"/>
          <w:szCs w:val="28"/>
        </w:rPr>
      </w:pPr>
      <w:r>
        <w:rPr>
          <w:rFonts w:hint="eastAsia" w:ascii="宋体" w:hAnsi="宋体" w:cs="宋体"/>
          <w:spacing w:val="2"/>
          <w:sz w:val="28"/>
          <w:szCs w:val="28"/>
        </w:rPr>
        <w:t>（3）送审金额高于实际审结金额6%（含6%）的建设工程项目，超出部分按3.5%的费率计取罚金，由承包人承担，从工程款中扣除。</w:t>
      </w:r>
    </w:p>
    <w:p w14:paraId="0D868EC0">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16.工程量确认</w:t>
      </w:r>
    </w:p>
    <w:p w14:paraId="52EB1027">
      <w:pPr>
        <w:spacing w:line="500" w:lineRule="exact"/>
        <w:ind w:firstLine="560" w:firstLineChars="200"/>
        <w:rPr>
          <w:rFonts w:hint="eastAsia" w:ascii="宋体" w:hAnsi="宋体" w:cs="宋体"/>
          <w:sz w:val="28"/>
          <w:szCs w:val="28"/>
        </w:rPr>
      </w:pPr>
      <w:r>
        <w:rPr>
          <w:rFonts w:hint="eastAsia" w:ascii="宋体" w:hAnsi="宋体" w:cs="宋体"/>
          <w:sz w:val="28"/>
          <w:szCs w:val="28"/>
        </w:rPr>
        <w:t>16.1 工程量清单所列的工程量，不能作为承包人按合同履行其责任依据，实际施工中发生的工程量增加或减少并不影响承包人履行合同的责任，工程结算以完成的实际工程量为准。</w:t>
      </w:r>
    </w:p>
    <w:p w14:paraId="37033421">
      <w:pPr>
        <w:spacing w:line="500" w:lineRule="exact"/>
        <w:ind w:firstLine="560" w:firstLineChars="200"/>
        <w:rPr>
          <w:rFonts w:hint="eastAsia" w:ascii="宋体" w:hAnsi="宋体" w:cs="宋体"/>
          <w:sz w:val="28"/>
          <w:szCs w:val="28"/>
        </w:rPr>
      </w:pPr>
      <w:r>
        <w:rPr>
          <w:rFonts w:hint="eastAsia" w:ascii="宋体" w:hAnsi="宋体" w:cs="宋体"/>
          <w:sz w:val="28"/>
          <w:szCs w:val="28"/>
        </w:rPr>
        <w:t>16.2 除另有规定外，工程师应按照合同通过计量来核实确定已完成的工程量，当要对工程量进行计量时，应适时地通知承包人参加。</w:t>
      </w:r>
    </w:p>
    <w:p w14:paraId="47537212">
      <w:pPr>
        <w:autoSpaceDE w:val="0"/>
        <w:autoSpaceDN w:val="0"/>
        <w:adjustRightInd w:val="0"/>
        <w:spacing w:line="500" w:lineRule="exact"/>
        <w:ind w:right="720" w:firstLine="568" w:firstLineChars="200"/>
        <w:jc w:val="left"/>
        <w:rPr>
          <w:rFonts w:hint="eastAsia" w:ascii="宋体" w:hAnsi="宋体"/>
          <w:b/>
          <w:bCs/>
          <w:kern w:val="0"/>
          <w:sz w:val="28"/>
          <w:szCs w:val="28"/>
        </w:rPr>
      </w:pPr>
      <w:r>
        <w:rPr>
          <w:rFonts w:hint="eastAsia" w:ascii="宋体" w:hAnsi="宋体"/>
          <w:spacing w:val="2"/>
          <w:kern w:val="0"/>
          <w:sz w:val="28"/>
          <w:szCs w:val="28"/>
        </w:rPr>
        <w:t>16.3 《建设工程工程量清单计价规范》(GB/T 50500-2024)  ，2024年版《广西壮族自治区建筑装饰装修工程消耗量定额》及其相应配套的费用定额、2023年《广西壮族自治区安装工程消耗量定额》及配套费用定额、《广西壮族自治区建设工程造价管理办法》（广西壮族自治区人民政府令第43号）</w:t>
      </w:r>
    </w:p>
    <w:p w14:paraId="0C1975B9">
      <w:pPr>
        <w:autoSpaceDE w:val="0"/>
        <w:autoSpaceDN w:val="0"/>
        <w:adjustRightInd w:val="0"/>
        <w:spacing w:line="500" w:lineRule="exact"/>
        <w:ind w:right="720" w:firstLine="562" w:firstLineChars="200"/>
        <w:jc w:val="left"/>
        <w:rPr>
          <w:rFonts w:hint="eastAsia" w:ascii="宋体" w:hAnsi="宋体"/>
          <w:b/>
          <w:bCs/>
          <w:kern w:val="0"/>
          <w:sz w:val="28"/>
          <w:szCs w:val="28"/>
        </w:rPr>
      </w:pPr>
      <w:r>
        <w:rPr>
          <w:rFonts w:hint="eastAsia" w:ascii="宋体" w:hAnsi="宋体"/>
          <w:b/>
          <w:bCs/>
          <w:kern w:val="0"/>
          <w:sz w:val="28"/>
          <w:szCs w:val="28"/>
        </w:rPr>
        <w:t>17.工程款（进度款）支付</w:t>
      </w:r>
    </w:p>
    <w:p w14:paraId="22469646">
      <w:pPr>
        <w:spacing w:line="500" w:lineRule="exact"/>
        <w:ind w:firstLine="638" w:firstLineChars="228"/>
        <w:rPr>
          <w:rFonts w:hint="eastAsia" w:hAnsi="宋体" w:cs="宋体"/>
          <w:sz w:val="28"/>
          <w:szCs w:val="28"/>
        </w:rPr>
      </w:pPr>
      <w:r>
        <w:rPr>
          <w:rFonts w:hint="eastAsia"/>
          <w:sz w:val="28"/>
          <w:szCs w:val="28"/>
        </w:rPr>
        <w:t>17.1本工程签订施工合同7天内按合同价的30%支付工程款给承包人，工程竣工验收合格后，支付至合同价的80%；</w:t>
      </w:r>
      <w:r>
        <w:rPr>
          <w:rFonts w:hint="eastAsia" w:hAnsi="宋体" w:cs="宋体"/>
          <w:color w:val="000000"/>
          <w:sz w:val="28"/>
          <w:szCs w:val="28"/>
        </w:rPr>
        <w:t>承包人递交结算报告及全部结算资料，经发包人核实，发包人及审计部门审定后二十天内支付到结算总额的97%（注：发包人审计部门在接到承包人递交结算报告及全部结算资料之日起20个工作日内出审计初稿。因承包人提供的结算资料不完整而需要补充的，审计初稿时间顺延）；剩余结算价款的3%转为工程保修金，待工程质量保修期满后返还（不计利息）（质量保修期约定详见附件1）</w:t>
      </w:r>
      <w:r>
        <w:rPr>
          <w:rFonts w:hint="eastAsia" w:hAnsi="宋体" w:cs="宋体"/>
          <w:sz w:val="28"/>
          <w:szCs w:val="28"/>
        </w:rPr>
        <w:t>。若已支付工程款超过结算审定价，承包人应在结算报告出具的7个工作日内将超出款项以银行转账的方式退回发包人银行账户，如有逾期每天按应退金额的万分之四计算违约金，并在今后工程中将该承包人列入不予准入承建名单。</w:t>
      </w:r>
    </w:p>
    <w:p w14:paraId="5294037B">
      <w:pPr>
        <w:spacing w:line="500" w:lineRule="exact"/>
        <w:ind w:firstLine="638" w:firstLineChars="228"/>
        <w:rPr>
          <w:sz w:val="28"/>
          <w:szCs w:val="28"/>
        </w:rPr>
      </w:pPr>
      <w:r>
        <w:rPr>
          <w:rFonts w:hint="eastAsia"/>
          <w:sz w:val="28"/>
          <w:szCs w:val="28"/>
        </w:rPr>
        <w:t>17.2工程款支付方式：银行转账。如因乙方未及时提供合法合规税务发票的，采购人有权迟延付款。</w:t>
      </w:r>
    </w:p>
    <w:p w14:paraId="28B90B13">
      <w:pPr>
        <w:spacing w:line="360" w:lineRule="auto"/>
        <w:ind w:firstLine="700" w:firstLineChars="250"/>
        <w:jc w:val="left"/>
        <w:rPr>
          <w:rFonts w:hint="eastAsia" w:ascii="宋体" w:hAnsi="宋体"/>
          <w:b/>
          <w:bCs/>
          <w:color w:val="000000"/>
          <w:sz w:val="28"/>
          <w:szCs w:val="28"/>
        </w:rPr>
      </w:pPr>
      <w:r>
        <w:rPr>
          <w:rFonts w:hint="eastAsia" w:ascii="宋体" w:hAnsi="宋体"/>
          <w:color w:val="000000"/>
          <w:sz w:val="28"/>
          <w:szCs w:val="28"/>
        </w:rPr>
        <w:t>18.</w:t>
      </w:r>
      <w:r>
        <w:rPr>
          <w:rFonts w:hint="eastAsia" w:ascii="宋体" w:hAnsi="宋体"/>
          <w:b/>
          <w:bCs/>
          <w:color w:val="000000"/>
          <w:sz w:val="28"/>
          <w:szCs w:val="28"/>
        </w:rPr>
        <w:t>工程价款应专款专用</w:t>
      </w:r>
    </w:p>
    <w:p w14:paraId="1ACBAABF">
      <w:pPr>
        <w:autoSpaceDE w:val="0"/>
        <w:autoSpaceDN w:val="0"/>
        <w:spacing w:line="360" w:lineRule="auto"/>
        <w:ind w:firstLine="420"/>
        <w:rPr>
          <w:rFonts w:hint="eastAsia"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1</w:t>
      </w:r>
      <w:r>
        <w:rPr>
          <w:rFonts w:ascii="宋体" w:hAnsi="宋体"/>
          <w:color w:val="000000"/>
          <w:sz w:val="28"/>
          <w:szCs w:val="28"/>
        </w:rPr>
        <w:t>）</w:t>
      </w:r>
      <w:r>
        <w:rPr>
          <w:rFonts w:hint="eastAsia" w:ascii="宋体" w:hAnsi="宋体"/>
          <w:color w:val="000000"/>
          <w:sz w:val="28"/>
          <w:szCs w:val="28"/>
        </w:rPr>
        <w:t xml:space="preserve">业主按合同条款规定对承包人支付的款项，只对合同规定的企业法人转账支付，不对其内部独立核算单位直接支付（合同有专项规定者除外）。  </w:t>
      </w:r>
    </w:p>
    <w:p w14:paraId="22EFA060">
      <w:pPr>
        <w:autoSpaceDE w:val="0"/>
        <w:autoSpaceDN w:val="0"/>
        <w:spacing w:line="360" w:lineRule="auto"/>
        <w:ind w:firstLine="420"/>
        <w:rPr>
          <w:rFonts w:hint="eastAsia"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2</w:t>
      </w:r>
      <w:r>
        <w:rPr>
          <w:rFonts w:ascii="宋体" w:hAnsi="宋体"/>
          <w:color w:val="000000"/>
          <w:sz w:val="28"/>
          <w:szCs w:val="28"/>
        </w:rPr>
        <w:t>）</w:t>
      </w:r>
      <w:r>
        <w:rPr>
          <w:rFonts w:hint="eastAsia" w:ascii="宋体" w:hAnsi="宋体"/>
          <w:color w:val="000000"/>
          <w:sz w:val="28"/>
          <w:szCs w:val="28"/>
        </w:rPr>
        <w:t>在合同执行期间，必要时业主有权监督和检查承包人的财务开支和资金流向，并委托承包人的开户银行协办。承包人必须接受业主的监督与检查。</w:t>
      </w:r>
    </w:p>
    <w:p w14:paraId="2250DE27">
      <w:pPr>
        <w:autoSpaceDE w:val="0"/>
        <w:autoSpaceDN w:val="0"/>
        <w:spacing w:line="360" w:lineRule="auto"/>
        <w:ind w:firstLine="420"/>
        <w:rPr>
          <w:rFonts w:hint="eastAsia" w:ascii="宋体" w:hAnsi="宋体"/>
          <w:color w:val="000000"/>
          <w:sz w:val="28"/>
          <w:szCs w:val="28"/>
        </w:rPr>
      </w:pPr>
      <w:r>
        <w:rPr>
          <w:rFonts w:ascii="宋体" w:hAnsi="宋体"/>
          <w:color w:val="000000"/>
          <w:sz w:val="28"/>
          <w:szCs w:val="28"/>
        </w:rPr>
        <w:t>（</w:t>
      </w:r>
      <w:r>
        <w:rPr>
          <w:rFonts w:hint="eastAsia" w:ascii="宋体" w:hAnsi="宋体"/>
          <w:color w:val="000000"/>
          <w:sz w:val="28"/>
          <w:szCs w:val="28"/>
        </w:rPr>
        <w:t>3</w:t>
      </w:r>
      <w:r>
        <w:rPr>
          <w:rFonts w:ascii="宋体" w:hAnsi="宋体"/>
          <w:color w:val="000000"/>
          <w:sz w:val="28"/>
          <w:szCs w:val="28"/>
        </w:rPr>
        <w:t>）</w:t>
      </w:r>
      <w:r>
        <w:rPr>
          <w:rFonts w:hint="eastAsia" w:ascii="宋体" w:hAnsi="宋体"/>
          <w:color w:val="000000"/>
          <w:sz w:val="28"/>
          <w:szCs w:val="28"/>
        </w:rPr>
        <w:t>在合同执行期间，承包人必须保证业主按合同规定支付的各项工程建设资金专款专用，不允许挪作它用、私自调走资金，承包人凡是汇往上级主管部门、基地或其所属部门、单位的款项，不管其以任何理由、用途和采取何方式，都必须报经业主批准。如承包人挪用或私自调走建设资金，每挪用或私自调走建设资金一天，承包人应向发包人按合同总价的万分之四支付违约金，并承担由此造成的相关责任且不因此免除如约履行合同的义务。承包人按合同规定按期按质按量完成工程施工，并交工验收且结算完毕后承包人的合法利润，任由承包人调度。</w:t>
      </w:r>
    </w:p>
    <w:p w14:paraId="45FF9973">
      <w:pPr>
        <w:autoSpaceDE w:val="0"/>
        <w:autoSpaceDN w:val="0"/>
        <w:spacing w:line="360" w:lineRule="auto"/>
        <w:ind w:firstLine="420"/>
        <w:rPr>
          <w:rFonts w:hint="eastAsia" w:ascii="宋体" w:hAnsi="宋体"/>
          <w:color w:val="000000"/>
          <w:sz w:val="28"/>
          <w:szCs w:val="28"/>
        </w:rPr>
      </w:pPr>
      <w:r>
        <w:rPr>
          <w:rFonts w:hint="eastAsia" w:ascii="宋体" w:hAnsi="宋体"/>
          <w:color w:val="000000"/>
          <w:sz w:val="28"/>
          <w:szCs w:val="28"/>
        </w:rPr>
        <w:t>（4）在合同执行期间，发包人已按合同要求支付给承包人的工程进度款项应合理安排使用，及时处理与劳务公司、材料供应商等合作单位的款项，严禁出现讨薪、讨货款、拉横幅、由此出现的投诉、影响学校正常教学生活秩序等现象发生，如出现此类情形，每次承包人向发包人按10万元/次进行处罚，由此给发包人产生损失和不良影响的将由承包人承担责任并消除影响。</w:t>
      </w:r>
    </w:p>
    <w:p w14:paraId="179E9179">
      <w:pPr>
        <w:autoSpaceDE w:val="0"/>
        <w:autoSpaceDN w:val="0"/>
        <w:spacing w:line="360" w:lineRule="auto"/>
        <w:ind w:firstLine="420"/>
        <w:rPr>
          <w:color w:val="000000"/>
          <w:sz w:val="28"/>
          <w:szCs w:val="28"/>
        </w:rPr>
      </w:pPr>
      <w:r>
        <w:rPr>
          <w:rFonts w:hint="eastAsia" w:ascii="宋体" w:hAnsi="宋体"/>
          <w:color w:val="000000"/>
          <w:sz w:val="28"/>
          <w:szCs w:val="28"/>
        </w:rPr>
        <w:t>（5）如果在项目竣工结算结束后发包人发现有多付承包人工程款的，承包人应及时办理退款手续给发包人，否则所产生的损失由承包人承担。</w:t>
      </w:r>
    </w:p>
    <w:p w14:paraId="43A33C81">
      <w:pPr>
        <w:spacing w:line="500" w:lineRule="exact"/>
        <w:ind w:firstLine="562" w:firstLineChars="200"/>
        <w:rPr>
          <w:rFonts w:hint="eastAsia" w:ascii="宋体" w:hAnsi="宋体" w:cs="宋体"/>
          <w:b/>
          <w:bCs/>
          <w:sz w:val="28"/>
          <w:szCs w:val="28"/>
        </w:rPr>
      </w:pPr>
      <w:r>
        <w:rPr>
          <w:rFonts w:hint="eastAsia" w:ascii="宋体" w:hAnsi="宋体" w:cs="宋体"/>
          <w:b/>
          <w:bCs/>
          <w:sz w:val="28"/>
          <w:szCs w:val="28"/>
        </w:rPr>
        <w:t>八、违约、索赔和争议</w:t>
      </w:r>
    </w:p>
    <w:p w14:paraId="474D7684">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sz w:val="28"/>
          <w:szCs w:val="28"/>
        </w:rPr>
        <w:t>19.违约</w:t>
      </w:r>
    </w:p>
    <w:p w14:paraId="721E67DF">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 xml:space="preserve">19.1 本合同中关于发包人违约的具体责任如下： </w:t>
      </w:r>
    </w:p>
    <w:p w14:paraId="46D21E75">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本合同通用条款第24条约定发包人违约应承担的违约责任：</w:t>
      </w:r>
      <w:r>
        <w:rPr>
          <w:rFonts w:hint="eastAsia" w:ascii="宋体" w:hAnsi="宋体" w:cs="宋体"/>
          <w:spacing w:val="2"/>
          <w:sz w:val="28"/>
          <w:szCs w:val="28"/>
          <w:u w:val="single"/>
        </w:rPr>
        <w:t>无</w:t>
      </w:r>
      <w:r>
        <w:rPr>
          <w:rFonts w:hint="eastAsia" w:ascii="宋体" w:hAnsi="宋体" w:cs="宋体"/>
          <w:spacing w:val="2"/>
          <w:sz w:val="28"/>
          <w:szCs w:val="28"/>
        </w:rPr>
        <w:t xml:space="preserve">  </w:t>
      </w:r>
    </w:p>
    <w:p w14:paraId="71844EA6">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本合同通用条款第26.4款约定发包人违约应承担的违约责任：</w:t>
      </w:r>
      <w:r>
        <w:rPr>
          <w:rFonts w:hint="eastAsia" w:ascii="宋体" w:hAnsi="宋体" w:cs="宋体"/>
          <w:spacing w:val="2"/>
          <w:sz w:val="28"/>
          <w:szCs w:val="28"/>
          <w:u w:val="single"/>
        </w:rPr>
        <w:t>工期顺延</w:t>
      </w:r>
      <w:r>
        <w:rPr>
          <w:rFonts w:hint="eastAsia" w:ascii="宋体" w:hAnsi="宋体" w:cs="宋体"/>
          <w:spacing w:val="2"/>
          <w:sz w:val="28"/>
          <w:szCs w:val="28"/>
        </w:rPr>
        <w:t xml:space="preserve">        </w:t>
      </w:r>
    </w:p>
    <w:p w14:paraId="5A44FBEA">
      <w:pPr>
        <w:spacing w:line="500" w:lineRule="exact"/>
        <w:ind w:firstLine="568" w:firstLineChars="200"/>
        <w:rPr>
          <w:rFonts w:hint="eastAsia" w:ascii="宋体" w:hAnsi="宋体" w:cs="宋体"/>
          <w:spacing w:val="2"/>
          <w:sz w:val="28"/>
          <w:szCs w:val="28"/>
          <w:u w:val="single"/>
        </w:rPr>
      </w:pPr>
      <w:r>
        <w:rPr>
          <w:rFonts w:hint="eastAsia" w:ascii="宋体" w:hAnsi="宋体" w:cs="宋体"/>
          <w:spacing w:val="2"/>
          <w:sz w:val="28"/>
          <w:szCs w:val="28"/>
        </w:rPr>
        <w:t>本合同通用条款第33.3款约定发包人违约应承担的违约责任：</w:t>
      </w:r>
      <w:r>
        <w:rPr>
          <w:rFonts w:hint="eastAsia" w:ascii="宋体" w:hAnsi="宋体" w:cs="宋体"/>
          <w:spacing w:val="2"/>
          <w:sz w:val="28"/>
          <w:szCs w:val="28"/>
          <w:u w:val="single"/>
        </w:rPr>
        <w:t>按承包人同期贷款利率支付拖欠工程价款的利息。</w:t>
      </w:r>
    </w:p>
    <w:p w14:paraId="73E58DF8">
      <w:pPr>
        <w:spacing w:line="500" w:lineRule="exact"/>
        <w:ind w:firstLine="560" w:firstLineChars="200"/>
        <w:rPr>
          <w:rFonts w:hint="eastAsia" w:ascii="宋体" w:hAnsi="宋体" w:cs="宋体"/>
          <w:sz w:val="28"/>
          <w:szCs w:val="28"/>
        </w:rPr>
      </w:pPr>
      <w:r>
        <w:rPr>
          <w:rFonts w:hint="eastAsia" w:ascii="宋体" w:hAnsi="宋体" w:cs="宋体"/>
          <w:sz w:val="28"/>
          <w:szCs w:val="28"/>
        </w:rPr>
        <w:t>双方约定的发包人其他违约责任：</w:t>
      </w:r>
      <w:r>
        <w:rPr>
          <w:rFonts w:hint="eastAsia" w:ascii="宋体" w:hAnsi="宋体" w:cs="宋体"/>
          <w:sz w:val="28"/>
          <w:szCs w:val="28"/>
          <w:u w:val="single"/>
        </w:rPr>
        <w:t xml:space="preserve">    无    。</w:t>
      </w:r>
    </w:p>
    <w:p w14:paraId="39C2C206">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19.2 本合同中关于承包人违约的具体责任如下：</w:t>
      </w:r>
    </w:p>
    <w:p w14:paraId="2485F262">
      <w:pPr>
        <w:spacing w:line="500" w:lineRule="exact"/>
        <w:ind w:firstLine="568" w:firstLineChars="200"/>
        <w:rPr>
          <w:rFonts w:hint="eastAsia" w:ascii="宋体" w:hAnsi="宋体" w:cs="宋体"/>
          <w:color w:val="FF0000"/>
          <w:spacing w:val="2"/>
          <w:sz w:val="28"/>
          <w:szCs w:val="28"/>
        </w:rPr>
      </w:pPr>
      <w:r>
        <w:rPr>
          <w:rFonts w:hint="eastAsia" w:ascii="宋体" w:hAnsi="宋体" w:cs="宋体"/>
          <w:spacing w:val="2"/>
          <w:sz w:val="28"/>
          <w:szCs w:val="28"/>
        </w:rPr>
        <w:t>19.2.1</w:t>
      </w:r>
      <w:r>
        <w:rPr>
          <w:rFonts w:hint="eastAsia" w:ascii="宋体" w:hAnsi="宋体" w:cs="宋体"/>
          <w:spacing w:val="2"/>
          <w:sz w:val="28"/>
          <w:szCs w:val="28"/>
          <w:u w:val="single"/>
        </w:rPr>
        <w:t xml:space="preserve"> 承包人不能按照合同约定的竣工工期或工程师同意顺延的工期竣工，应承担的违约责任：向发包人支付违约赔偿金（每天违约赔偿金额为合同价款的0.04%），延误工期时间从承包人合同约定竣工日期起直到全部工程或相应部分工程的移交竣工报告的</w:t>
      </w:r>
      <w:r>
        <w:rPr>
          <w:rFonts w:hint="eastAsia" w:ascii="宋体" w:hAnsi="宋体" w:cs="宋体"/>
          <w:color w:val="000000"/>
          <w:spacing w:val="2"/>
          <w:sz w:val="28"/>
          <w:szCs w:val="28"/>
          <w:u w:val="single"/>
        </w:rPr>
        <w:t>批准日期之间的天数（不足一天的按一天计算）。因承包人原因逾期竣工超过10天的，发包人有权扣除履约保证金50%；超过20天，发包人有权扣除履约保证金100%；超过30天，发包人有权解除合同，承包人按合同价的5%支付违约金并赔偿由此造成发包人的损失。</w:t>
      </w:r>
    </w:p>
    <w:p w14:paraId="66987F88">
      <w:pPr>
        <w:spacing w:line="500" w:lineRule="exact"/>
        <w:ind w:firstLine="568" w:firstLineChars="200"/>
        <w:rPr>
          <w:rFonts w:hint="eastAsia" w:ascii="宋体" w:hAnsi="宋体" w:cs="宋体"/>
          <w:color w:val="FF0000"/>
          <w:spacing w:val="2"/>
          <w:sz w:val="28"/>
          <w:szCs w:val="28"/>
        </w:rPr>
      </w:pPr>
      <w:r>
        <w:rPr>
          <w:rFonts w:hint="eastAsia" w:ascii="宋体" w:hAnsi="宋体" w:cs="宋体"/>
          <w:spacing w:val="2"/>
          <w:sz w:val="28"/>
          <w:szCs w:val="28"/>
        </w:rPr>
        <w:t>19.2.2 因承包人的原因</w:t>
      </w:r>
      <w:r>
        <w:rPr>
          <w:rFonts w:hint="eastAsia" w:ascii="宋体" w:hAnsi="宋体" w:cs="宋体"/>
          <w:spacing w:val="2"/>
          <w:sz w:val="28"/>
          <w:szCs w:val="28"/>
          <w:u w:val="single"/>
        </w:rPr>
        <w:t>工程质量达不到约定的质量标准。应承担的违约责任：支付合同总价款的2%的违约金，并负责返工达到约定质量要求。如造成发包人其他损失的，应继续赔偿。如经过两次</w:t>
      </w:r>
      <w:r>
        <w:rPr>
          <w:rFonts w:hint="eastAsia" w:ascii="宋体" w:hAnsi="宋体" w:cs="宋体"/>
          <w:color w:val="000000"/>
          <w:spacing w:val="2"/>
          <w:sz w:val="28"/>
          <w:szCs w:val="28"/>
          <w:u w:val="single"/>
        </w:rPr>
        <w:t>返修、重做或返修、重做超过15天仍达不到约定的质量标准的，发包人有权扣除履约保金并解除合同，承包人按合同价的10%支付承担违约金并赔偿由此造成发包人的损失。</w:t>
      </w:r>
    </w:p>
    <w:p w14:paraId="3C6B20AB">
      <w:pPr>
        <w:spacing w:line="500" w:lineRule="exact"/>
        <w:ind w:firstLine="560" w:firstLineChars="200"/>
        <w:rPr>
          <w:rFonts w:hint="eastAsia" w:ascii="宋体" w:hAnsi="宋体" w:cs="宋体"/>
          <w:sz w:val="28"/>
          <w:szCs w:val="28"/>
          <w:u w:val="single"/>
        </w:rPr>
      </w:pPr>
      <w:r>
        <w:rPr>
          <w:rFonts w:hint="eastAsia" w:ascii="宋体" w:hAnsi="宋体" w:cs="宋体"/>
          <w:sz w:val="28"/>
          <w:szCs w:val="28"/>
          <w:u w:val="single"/>
        </w:rPr>
        <w:t>（1）如承包人施工损坏发包人建筑或设施的，承包人应负责恢复原状或照价赔偿并赔偿发包人其他损失（如有）。</w:t>
      </w:r>
    </w:p>
    <w:p w14:paraId="542598D6">
      <w:pPr>
        <w:spacing w:line="500" w:lineRule="exact"/>
        <w:ind w:left="2" w:leftChars="1" w:firstLine="560" w:firstLineChars="200"/>
        <w:rPr>
          <w:rFonts w:hint="eastAsia" w:ascii="宋体" w:hAnsi="宋体" w:cs="宋体"/>
          <w:sz w:val="28"/>
          <w:szCs w:val="28"/>
          <w:u w:val="single"/>
        </w:rPr>
      </w:pPr>
      <w:r>
        <w:rPr>
          <w:rFonts w:hint="eastAsia" w:ascii="宋体" w:hAnsi="宋体" w:cs="宋体"/>
          <w:sz w:val="28"/>
          <w:szCs w:val="28"/>
          <w:u w:val="single"/>
        </w:rPr>
        <w:t>（2）工程交付使用后，如属承包人施工质量、使用不合格、有害材料或重大瑕疵导致发包人或第三人人身、财产损害的，承包人除按质量不达标处理外，还应赔偿由此造成的损失并承担法律责任。</w:t>
      </w:r>
    </w:p>
    <w:p w14:paraId="213551CF">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19.2.3 因承包人违约造成的材料价格上涨的风险，由承包人自己承担。</w:t>
      </w:r>
    </w:p>
    <w:p w14:paraId="71DC7984">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kern w:val="0"/>
          <w:sz w:val="28"/>
          <w:szCs w:val="28"/>
        </w:rPr>
        <w:t>20</w:t>
      </w:r>
      <w:r>
        <w:rPr>
          <w:rFonts w:hint="eastAsia" w:ascii="宋体" w:hAnsi="宋体"/>
          <w:b/>
          <w:bCs/>
          <w:sz w:val="28"/>
          <w:szCs w:val="28"/>
        </w:rPr>
        <w:t>.争议</w:t>
      </w:r>
    </w:p>
    <w:p w14:paraId="10EF7C39">
      <w:pPr>
        <w:spacing w:line="500" w:lineRule="exact"/>
        <w:ind w:firstLine="568" w:firstLineChars="200"/>
        <w:rPr>
          <w:rFonts w:hint="eastAsia" w:ascii="宋体" w:hAnsi="宋体" w:cs="宋体"/>
          <w:spacing w:val="2"/>
          <w:sz w:val="28"/>
          <w:szCs w:val="28"/>
          <w:u w:val="single"/>
        </w:rPr>
      </w:pPr>
      <w:r>
        <w:rPr>
          <w:rFonts w:hint="eastAsia" w:ascii="宋体" w:hAnsi="宋体" w:cs="宋体"/>
          <w:spacing w:val="2"/>
          <w:sz w:val="28"/>
          <w:szCs w:val="28"/>
        </w:rPr>
        <w:t>20.1 双方约定，在履行合同过程中产生争议时，选择方式</w:t>
      </w:r>
      <w:r>
        <w:rPr>
          <w:rFonts w:hint="eastAsia" w:ascii="宋体" w:hAnsi="宋体" w:cs="宋体"/>
          <w:spacing w:val="2"/>
          <w:sz w:val="28"/>
          <w:szCs w:val="28"/>
          <w:u w:val="single"/>
        </w:rPr>
        <w:t>（2）：</w:t>
      </w:r>
    </w:p>
    <w:p w14:paraId="6C6A5A7B">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（1）请</w:t>
      </w:r>
      <w:r>
        <w:rPr>
          <w:rFonts w:hint="eastAsia" w:ascii="宋体" w:hAnsi="宋体" w:cs="宋体"/>
          <w:spacing w:val="2"/>
          <w:sz w:val="28"/>
          <w:szCs w:val="28"/>
          <w:u w:val="single"/>
        </w:rPr>
        <w:t>工程所在地建设行政主管部门</w:t>
      </w:r>
      <w:r>
        <w:rPr>
          <w:rFonts w:hint="eastAsia" w:ascii="宋体" w:hAnsi="宋体" w:cs="宋体"/>
          <w:spacing w:val="2"/>
          <w:sz w:val="28"/>
          <w:szCs w:val="28"/>
        </w:rPr>
        <w:t>调解：</w:t>
      </w:r>
    </w:p>
    <w:p w14:paraId="17C6B9A1">
      <w:pPr>
        <w:spacing w:line="500" w:lineRule="exact"/>
        <w:ind w:firstLine="568" w:firstLineChars="200"/>
        <w:rPr>
          <w:rFonts w:hint="eastAsia" w:ascii="宋体" w:hAnsi="宋体" w:cs="宋体"/>
          <w:spacing w:val="2"/>
          <w:sz w:val="28"/>
          <w:szCs w:val="28"/>
        </w:rPr>
      </w:pPr>
      <w:r>
        <w:rPr>
          <w:rFonts w:hint="eastAsia" w:ascii="宋体" w:hAnsi="宋体" w:cs="宋体"/>
          <w:spacing w:val="2"/>
          <w:sz w:val="28"/>
          <w:szCs w:val="28"/>
        </w:rPr>
        <w:t>（2）直接向工程所在地的人民法院起诉。</w:t>
      </w:r>
    </w:p>
    <w:p w14:paraId="05F74145">
      <w:pPr>
        <w:spacing w:line="500" w:lineRule="exact"/>
        <w:ind w:firstLine="570" w:firstLineChars="200"/>
        <w:rPr>
          <w:rFonts w:hint="eastAsia" w:ascii="宋体" w:hAnsi="宋体" w:cs="宋体"/>
          <w:b/>
          <w:bCs/>
          <w:spacing w:val="2"/>
          <w:sz w:val="28"/>
          <w:szCs w:val="28"/>
        </w:rPr>
      </w:pPr>
      <w:r>
        <w:rPr>
          <w:rFonts w:hint="eastAsia" w:ascii="宋体" w:hAnsi="宋体" w:cs="宋体"/>
          <w:b/>
          <w:bCs/>
          <w:spacing w:val="2"/>
          <w:sz w:val="28"/>
          <w:szCs w:val="28"/>
        </w:rPr>
        <w:t>九、其他</w:t>
      </w:r>
    </w:p>
    <w:p w14:paraId="73FFE4B0">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sz w:val="28"/>
          <w:szCs w:val="28"/>
        </w:rPr>
        <w:t>21.工程分包</w:t>
      </w:r>
    </w:p>
    <w:p w14:paraId="31502371">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21.1 本工程</w:t>
      </w:r>
      <w:r>
        <w:rPr>
          <w:rFonts w:hint="eastAsia" w:ascii="宋体" w:hAnsi="宋体" w:cs="宋体"/>
          <w:sz w:val="28"/>
          <w:szCs w:val="28"/>
          <w:u w:val="single"/>
        </w:rPr>
        <w:t>不允许分包、转包。</w:t>
      </w:r>
    </w:p>
    <w:p w14:paraId="27BF750E">
      <w:pPr>
        <w:spacing w:line="500" w:lineRule="exact"/>
        <w:ind w:firstLine="560" w:firstLineChars="200"/>
        <w:rPr>
          <w:rFonts w:hint="eastAsia" w:ascii="宋体" w:hAnsi="宋体" w:cs="宋体"/>
          <w:sz w:val="28"/>
          <w:szCs w:val="28"/>
        </w:rPr>
      </w:pPr>
      <w:r>
        <w:rPr>
          <w:rFonts w:hint="eastAsia" w:ascii="宋体" w:hAnsi="宋体" w:cs="宋体"/>
          <w:sz w:val="28"/>
          <w:szCs w:val="28"/>
        </w:rPr>
        <w:t>21.2 承包人有以下情况之一者，发包人有权</w:t>
      </w:r>
      <w:r>
        <w:rPr>
          <w:rFonts w:hint="eastAsia" w:ascii="宋体" w:hAnsi="宋体" w:cs="宋体"/>
          <w:color w:val="000000"/>
          <w:spacing w:val="2"/>
          <w:sz w:val="28"/>
          <w:szCs w:val="28"/>
        </w:rPr>
        <w:t>扣除履约保金并</w:t>
      </w:r>
      <w:r>
        <w:rPr>
          <w:rFonts w:hint="eastAsia" w:ascii="宋体" w:hAnsi="宋体" w:cs="宋体"/>
          <w:color w:val="000000"/>
          <w:sz w:val="28"/>
          <w:szCs w:val="28"/>
        </w:rPr>
        <w:t xml:space="preserve">解除合同， </w:t>
      </w:r>
    </w:p>
    <w:p w14:paraId="1A5ACC5C">
      <w:pPr>
        <w:spacing w:line="500" w:lineRule="exact"/>
        <w:ind w:firstLine="560" w:firstLineChars="200"/>
        <w:rPr>
          <w:rFonts w:hint="eastAsia" w:ascii="宋体" w:hAnsi="宋体" w:cs="宋体"/>
          <w:sz w:val="28"/>
          <w:szCs w:val="28"/>
        </w:rPr>
      </w:pPr>
      <w:r>
        <w:rPr>
          <w:rFonts w:hint="eastAsia" w:ascii="宋体" w:hAnsi="宋体" w:cs="宋体"/>
          <w:sz w:val="28"/>
          <w:szCs w:val="28"/>
        </w:rPr>
        <w:t>21.2.1 个人承包工程，包括本人单位及外单位人员承包，发包人不承认其个人拥有任何资质等级及营业许可资格。</w:t>
      </w:r>
    </w:p>
    <w:p w14:paraId="472F7897">
      <w:pPr>
        <w:spacing w:line="500" w:lineRule="exact"/>
        <w:ind w:firstLine="560" w:firstLineChars="200"/>
        <w:rPr>
          <w:rFonts w:hint="eastAsia" w:ascii="宋体" w:hAnsi="宋体" w:cs="宋体"/>
          <w:sz w:val="28"/>
          <w:szCs w:val="28"/>
        </w:rPr>
      </w:pPr>
      <w:r>
        <w:rPr>
          <w:rFonts w:hint="eastAsia" w:ascii="宋体" w:hAnsi="宋体" w:cs="宋体"/>
          <w:sz w:val="28"/>
          <w:szCs w:val="28"/>
        </w:rPr>
        <w:t>21.2.2 几个人联合承包工程，就地组织暗分包队伍，不具备完成本工程的技术、机械能力，被发包人判定为没有能力履行的承包人。</w:t>
      </w:r>
    </w:p>
    <w:p w14:paraId="08300456">
      <w:pPr>
        <w:spacing w:line="500" w:lineRule="exact"/>
        <w:ind w:firstLine="560" w:firstLineChars="200"/>
        <w:rPr>
          <w:rFonts w:hint="eastAsia" w:ascii="宋体" w:hAnsi="宋体" w:cs="宋体"/>
          <w:sz w:val="28"/>
          <w:szCs w:val="28"/>
        </w:rPr>
      </w:pPr>
      <w:r>
        <w:rPr>
          <w:rFonts w:hint="eastAsia" w:ascii="宋体" w:hAnsi="宋体" w:cs="宋体"/>
          <w:sz w:val="28"/>
          <w:szCs w:val="28"/>
        </w:rPr>
        <w:t>21.2.3 就地转包全部的工程，以谋取高额转让费、管理费的承包人。</w:t>
      </w:r>
    </w:p>
    <w:p w14:paraId="286C4BCA">
      <w:pPr>
        <w:spacing w:line="500" w:lineRule="exact"/>
        <w:ind w:firstLine="560" w:firstLineChars="200"/>
        <w:rPr>
          <w:rFonts w:hint="eastAsia" w:ascii="宋体" w:hAnsi="宋体" w:cs="宋体"/>
          <w:sz w:val="28"/>
          <w:szCs w:val="28"/>
        </w:rPr>
      </w:pPr>
      <w:r>
        <w:rPr>
          <w:rFonts w:hint="eastAsia" w:ascii="宋体" w:hAnsi="宋体" w:cs="宋体"/>
          <w:sz w:val="28"/>
          <w:szCs w:val="28"/>
        </w:rPr>
        <w:t>21.2.4 承包人有部分分包现象（其中包括冒充承包人下属单位的挂勾单位，凭口头协议参与施工的分包人及其他暗分包个体户），一经发现核实，发包人将采取驱逐该暗分包人措施，并视情况对承包人处予合同价款5～20%的违约金。</w:t>
      </w:r>
    </w:p>
    <w:p w14:paraId="105ADCC2">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kern w:val="0"/>
          <w:sz w:val="28"/>
          <w:szCs w:val="28"/>
        </w:rPr>
        <w:t>22</w:t>
      </w:r>
      <w:r>
        <w:rPr>
          <w:rFonts w:hint="eastAsia" w:ascii="宋体" w:hAnsi="宋体"/>
          <w:b/>
          <w:bCs/>
          <w:sz w:val="28"/>
          <w:szCs w:val="28"/>
        </w:rPr>
        <w:t>.不可抗力</w:t>
      </w:r>
    </w:p>
    <w:p w14:paraId="517AE3DC">
      <w:pPr>
        <w:spacing w:line="500" w:lineRule="exact"/>
        <w:ind w:firstLine="560" w:firstLineChars="200"/>
        <w:rPr>
          <w:rFonts w:hint="eastAsia" w:ascii="宋体" w:hAnsi="宋体" w:cs="宋体"/>
          <w:sz w:val="28"/>
          <w:szCs w:val="28"/>
        </w:rPr>
      </w:pPr>
      <w:r>
        <w:rPr>
          <w:rFonts w:hint="eastAsia" w:ascii="宋体" w:hAnsi="宋体" w:cs="宋体"/>
          <w:sz w:val="28"/>
          <w:szCs w:val="28"/>
        </w:rPr>
        <w:t>22.1 双方关于不可抗力的约定:以有关部门发布的文告或文件为准。</w:t>
      </w:r>
    </w:p>
    <w:p w14:paraId="57769258">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kern w:val="0"/>
          <w:sz w:val="28"/>
          <w:szCs w:val="28"/>
        </w:rPr>
        <w:t>23</w:t>
      </w:r>
      <w:r>
        <w:rPr>
          <w:rFonts w:hint="eastAsia" w:ascii="宋体" w:hAnsi="宋体"/>
          <w:b/>
          <w:bCs/>
          <w:sz w:val="28"/>
          <w:szCs w:val="28"/>
        </w:rPr>
        <w:t>.保险</w:t>
      </w:r>
    </w:p>
    <w:p w14:paraId="3BD31D3D">
      <w:pPr>
        <w:spacing w:line="500" w:lineRule="exact"/>
        <w:ind w:firstLine="560" w:firstLineChars="200"/>
        <w:rPr>
          <w:rFonts w:hint="eastAsia" w:ascii="宋体" w:hAnsi="宋体" w:cs="宋体"/>
          <w:sz w:val="28"/>
          <w:szCs w:val="28"/>
        </w:rPr>
      </w:pPr>
      <w:r>
        <w:rPr>
          <w:rFonts w:hint="eastAsia" w:ascii="宋体" w:hAnsi="宋体" w:cs="宋体"/>
          <w:sz w:val="28"/>
          <w:szCs w:val="28"/>
        </w:rPr>
        <w:t>23.1 本工程双方约定投保内容如下：</w:t>
      </w:r>
    </w:p>
    <w:p w14:paraId="5DE45A0F">
      <w:pPr>
        <w:spacing w:line="500" w:lineRule="exact"/>
        <w:ind w:firstLine="560" w:firstLineChars="200"/>
        <w:rPr>
          <w:rFonts w:hint="eastAsia" w:ascii="宋体" w:hAnsi="宋体" w:cs="宋体"/>
          <w:sz w:val="28"/>
          <w:szCs w:val="28"/>
        </w:rPr>
      </w:pPr>
      <w:r>
        <w:rPr>
          <w:rFonts w:hint="eastAsia" w:ascii="宋体" w:hAnsi="宋体" w:cs="宋体"/>
          <w:sz w:val="28"/>
          <w:szCs w:val="28"/>
        </w:rPr>
        <w:t>（1）发包人投保内容:自行负责办理。</w:t>
      </w:r>
    </w:p>
    <w:p w14:paraId="07E4221E">
      <w:pPr>
        <w:spacing w:line="500" w:lineRule="exact"/>
        <w:ind w:firstLine="560" w:firstLineChars="200"/>
        <w:rPr>
          <w:rFonts w:hint="eastAsia" w:ascii="宋体" w:hAnsi="宋体" w:cs="宋体"/>
          <w:sz w:val="28"/>
          <w:szCs w:val="28"/>
        </w:rPr>
      </w:pPr>
      <w:r>
        <w:rPr>
          <w:rFonts w:hint="eastAsia" w:ascii="宋体" w:hAnsi="宋体" w:cs="宋体"/>
          <w:sz w:val="28"/>
          <w:szCs w:val="28"/>
        </w:rPr>
        <w:t>（2）承包人投保内容：自行负责办理。</w:t>
      </w:r>
    </w:p>
    <w:p w14:paraId="36FC961A">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kern w:val="0"/>
          <w:sz w:val="28"/>
          <w:szCs w:val="28"/>
        </w:rPr>
        <w:t>24.</w:t>
      </w:r>
      <w:r>
        <w:rPr>
          <w:rFonts w:hint="eastAsia" w:ascii="宋体" w:hAnsi="宋体"/>
          <w:b/>
          <w:bCs/>
          <w:sz w:val="28"/>
          <w:szCs w:val="28"/>
        </w:rPr>
        <w:t>合同份数</w:t>
      </w:r>
    </w:p>
    <w:p w14:paraId="6FF33825">
      <w:pPr>
        <w:spacing w:line="500" w:lineRule="exact"/>
        <w:ind w:firstLine="560" w:firstLineChars="200"/>
        <w:rPr>
          <w:rFonts w:hint="eastAsia" w:ascii="宋体" w:hAnsi="宋体" w:cs="宋体"/>
          <w:sz w:val="28"/>
          <w:szCs w:val="28"/>
        </w:rPr>
      </w:pPr>
      <w:r>
        <w:rPr>
          <w:rFonts w:hint="eastAsia" w:ascii="宋体" w:hAnsi="宋体" w:cs="宋体"/>
          <w:sz w:val="28"/>
          <w:szCs w:val="28"/>
        </w:rPr>
        <w:t>24.1 双方约定合同份数：</w:t>
      </w:r>
      <w:r>
        <w:rPr>
          <w:rFonts w:hint="eastAsia" w:ascii="宋体" w:hAnsi="宋体" w:cs="宋体"/>
          <w:spacing w:val="2"/>
          <w:sz w:val="28"/>
          <w:szCs w:val="28"/>
          <w:u w:val="single"/>
        </w:rPr>
        <w:t>正本贰份、副本陆份。</w:t>
      </w:r>
    </w:p>
    <w:p w14:paraId="6ABE8747">
      <w:pPr>
        <w:spacing w:line="500" w:lineRule="exact"/>
        <w:ind w:firstLine="560" w:firstLineChars="200"/>
        <w:rPr>
          <w:rFonts w:hint="eastAsia" w:ascii="宋体" w:hAnsi="宋体" w:cs="宋体"/>
          <w:sz w:val="28"/>
          <w:szCs w:val="28"/>
        </w:rPr>
      </w:pPr>
      <w:r>
        <w:rPr>
          <w:rFonts w:hint="eastAsia" w:ascii="宋体" w:hAnsi="宋体" w:cs="宋体"/>
          <w:sz w:val="28"/>
          <w:szCs w:val="28"/>
        </w:rPr>
        <w:t>本合同一式捌份，发包人执肆分，承包人执肆分，均具有相同的法律效力。</w:t>
      </w:r>
    </w:p>
    <w:p w14:paraId="30D5B540">
      <w:pPr>
        <w:autoSpaceDE w:val="0"/>
        <w:autoSpaceDN w:val="0"/>
        <w:adjustRightInd w:val="0"/>
        <w:spacing w:line="500" w:lineRule="exact"/>
        <w:ind w:right="720" w:firstLine="562" w:firstLineChars="200"/>
        <w:jc w:val="left"/>
        <w:rPr>
          <w:rFonts w:hint="eastAsia" w:ascii="宋体" w:hAnsi="宋体"/>
          <w:b/>
          <w:bCs/>
          <w:sz w:val="28"/>
          <w:szCs w:val="28"/>
        </w:rPr>
      </w:pPr>
      <w:r>
        <w:rPr>
          <w:rFonts w:hint="eastAsia" w:ascii="宋体" w:hAnsi="宋体"/>
          <w:b/>
          <w:bCs/>
          <w:sz w:val="28"/>
          <w:szCs w:val="28"/>
        </w:rPr>
        <w:t>25.补充条款</w:t>
      </w:r>
    </w:p>
    <w:p w14:paraId="58E079F7">
      <w:pPr>
        <w:spacing w:line="500" w:lineRule="exact"/>
        <w:ind w:firstLine="560" w:firstLineChars="200"/>
        <w:rPr>
          <w:rFonts w:hint="eastAsia" w:ascii="宋体" w:hAnsi="宋体" w:cs="宋体"/>
          <w:sz w:val="28"/>
          <w:szCs w:val="28"/>
        </w:rPr>
      </w:pPr>
      <w:r>
        <w:rPr>
          <w:rFonts w:hint="eastAsia" w:ascii="宋体" w:hAnsi="宋体" w:cs="宋体"/>
          <w:sz w:val="28"/>
          <w:szCs w:val="28"/>
        </w:rPr>
        <w:t>25.1 承包方必须按政府相关规定按月足额支付农民工工资。</w:t>
      </w:r>
    </w:p>
    <w:p w14:paraId="0D2097B3">
      <w:pPr>
        <w:spacing w:line="500" w:lineRule="exact"/>
        <w:ind w:firstLine="560" w:firstLineChars="200"/>
        <w:rPr>
          <w:rFonts w:hint="eastAsia" w:ascii="宋体" w:hAnsi="宋体" w:cs="宋体"/>
          <w:sz w:val="28"/>
          <w:szCs w:val="28"/>
        </w:rPr>
      </w:pPr>
      <w:r>
        <w:rPr>
          <w:rFonts w:hint="eastAsia" w:ascii="宋体" w:hAnsi="宋体" w:cs="宋体"/>
          <w:sz w:val="28"/>
          <w:szCs w:val="28"/>
        </w:rPr>
        <w:t>25.2 本《专用条款》未约定的，有适用于《通用条款》的，按《通用条款》执行，未有适用的，双方另行协商。</w:t>
      </w:r>
    </w:p>
    <w:p w14:paraId="76FDF30B">
      <w:pPr>
        <w:spacing w:line="360" w:lineRule="auto"/>
        <w:ind w:firstLine="560" w:firstLineChars="200"/>
        <w:jc w:val="left"/>
        <w:rPr>
          <w:rFonts w:hint="eastAsia" w:ascii="宋体" w:hAnsi="宋体" w:eastAsia="宋体" w:cs="宋体"/>
          <w:color w:val="000000"/>
          <w:sz w:val="28"/>
          <w:szCs w:val="28"/>
        </w:rPr>
      </w:pPr>
      <w:r>
        <w:rPr>
          <w:rFonts w:hint="eastAsia" w:ascii="宋体" w:hAnsi="宋体" w:cs="宋体"/>
          <w:sz w:val="28"/>
          <w:szCs w:val="28"/>
        </w:rPr>
        <w:t>25.3</w:t>
      </w:r>
      <w:r>
        <w:rPr>
          <w:rFonts w:hint="eastAsia" w:ascii="宋体" w:hAnsi="宋体" w:cs="宋体"/>
          <w:color w:val="000000"/>
          <w:sz w:val="28"/>
          <w:szCs w:val="28"/>
        </w:rPr>
        <w:t xml:space="preserve"> 办理工程接收手续完成后5天内承包人应全部撤离其临时设施、设备及人员等</w:t>
      </w:r>
      <w:r>
        <w:rPr>
          <w:rFonts w:hint="eastAsia" w:ascii="宋体" w:hAnsi="宋体"/>
          <w:color w:val="000000"/>
          <w:kern w:val="0"/>
          <w:sz w:val="28"/>
          <w:szCs w:val="28"/>
        </w:rPr>
        <w:t>,</w:t>
      </w:r>
      <w:r>
        <w:rPr>
          <w:rFonts w:hint="eastAsia" w:ascii="宋体" w:hAnsi="宋体" w:cs="宋体"/>
          <w:color w:val="000000"/>
          <w:sz w:val="28"/>
          <w:szCs w:val="28"/>
        </w:rPr>
        <w:t>撤离后</w:t>
      </w:r>
      <w:r>
        <w:rPr>
          <w:rFonts w:hint="eastAsia" w:ascii="宋体" w:hAnsi="宋体"/>
          <w:color w:val="000000"/>
          <w:kern w:val="0"/>
          <w:sz w:val="28"/>
          <w:szCs w:val="28"/>
        </w:rPr>
        <w:t>7天内将场地恢复原貌。若承包人逾期未完成退场工作的，每超一天按合同总价的万分之四进行处罚，并视为承包人放弃其留在项目场地上的物品的所有权，发包人有权出售或直接处理承包人遗留的物品，由此支出的费用由承包人承担，从竣工结算款中扣除；如发包人处理承包人遗留物品所得款项在扣除必要费用后有剩余应返还承包人</w:t>
      </w:r>
      <w:r>
        <w:rPr>
          <w:rFonts w:ascii="宋体" w:hAnsi="宋体"/>
          <w:color w:val="000000"/>
          <w:kern w:val="0"/>
          <w:sz w:val="28"/>
          <w:szCs w:val="28"/>
        </w:rPr>
        <w:t>。</w:t>
      </w:r>
    </w:p>
    <w:p w14:paraId="6F964A31">
      <w:pPr>
        <w:spacing w:line="500" w:lineRule="exact"/>
        <w:ind w:firstLine="560" w:firstLineChars="200"/>
        <w:rPr>
          <w:sz w:val="28"/>
          <w:szCs w:val="28"/>
        </w:rPr>
      </w:pPr>
      <w:r>
        <w:rPr>
          <w:rFonts w:hint="eastAsia" w:ascii="宋体" w:hAnsi="宋体" w:cs="宋体"/>
          <w:sz w:val="28"/>
          <w:szCs w:val="28"/>
        </w:rPr>
        <w:t>25.4</w:t>
      </w:r>
      <w:r>
        <w:rPr>
          <w:rFonts w:hint="eastAsia"/>
          <w:sz w:val="28"/>
          <w:szCs w:val="28"/>
        </w:rPr>
        <w:t xml:space="preserve"> 乙方必需配合采购人完成竣工结算工作，竣工结算资料必须在工程竣工验收后</w:t>
      </w:r>
      <w:r>
        <w:rPr>
          <w:rFonts w:hint="eastAsia"/>
          <w:sz w:val="28"/>
          <w:szCs w:val="28"/>
          <w:u w:val="single"/>
        </w:rPr>
        <w:t>2</w:t>
      </w:r>
      <w:r>
        <w:rPr>
          <w:rFonts w:hint="eastAsia"/>
          <w:sz w:val="28"/>
          <w:szCs w:val="28"/>
        </w:rPr>
        <w:t>个月内提交给采购人，否则视为乙方放弃结算，采购人将按实际情况自行完成结算工作并追究乙方相关责任。竣工结算期间乙方如无故拖延时间（拖延时间累计达15天以上）不来核对，采购人将按审核结果结算，</w:t>
      </w:r>
      <w:r>
        <w:rPr>
          <w:rFonts w:hint="eastAsia"/>
          <w:sz w:val="28"/>
          <w:szCs w:val="28"/>
          <w:u w:val="single"/>
        </w:rPr>
        <w:t>并且1年内不</w:t>
      </w:r>
      <w:r>
        <w:rPr>
          <w:rFonts w:hint="eastAsia"/>
          <w:spacing w:val="2"/>
          <w:sz w:val="28"/>
          <w:szCs w:val="28"/>
          <w:u w:val="single"/>
        </w:rPr>
        <w:t>予</w:t>
      </w:r>
      <w:r>
        <w:rPr>
          <w:rFonts w:hint="eastAsia"/>
          <w:sz w:val="28"/>
          <w:szCs w:val="28"/>
          <w:u w:val="single"/>
        </w:rPr>
        <w:t>参加学校项目的施工</w:t>
      </w:r>
      <w:r>
        <w:rPr>
          <w:rFonts w:hint="eastAsia"/>
          <w:sz w:val="28"/>
          <w:szCs w:val="28"/>
        </w:rPr>
        <w:t>。</w:t>
      </w:r>
    </w:p>
    <w:p w14:paraId="3FB85CF4">
      <w:pPr>
        <w:spacing w:line="500" w:lineRule="exact"/>
        <w:ind w:firstLine="560" w:firstLineChars="200"/>
        <w:rPr>
          <w:rFonts w:hint="eastAsia" w:ascii="宋体" w:hAnsi="宋体" w:cs="宋体"/>
          <w:b/>
          <w:bCs/>
          <w:sz w:val="28"/>
          <w:szCs w:val="28"/>
        </w:rPr>
      </w:pPr>
      <w:r>
        <w:rPr>
          <w:rFonts w:hint="eastAsia" w:ascii="宋体" w:hAnsi="Courier New" w:cs="宋体"/>
          <w:color w:val="000000"/>
          <w:sz w:val="28"/>
          <w:szCs w:val="28"/>
        </w:rPr>
        <w:t>25.5 甲乙双方都要遵纪守法，廉洁自律，遵守职业道德和执业操手等行为准则，共同保质保量廉洁干净顺利完成项目建设。（廉洁承诺书约定见附件3）</w:t>
      </w:r>
      <w:r>
        <w:rPr>
          <w:rFonts w:ascii="宋体" w:hAnsi="Courier New" w:cs="宋体"/>
          <w:color w:val="00B0F0"/>
          <w:sz w:val="28"/>
          <w:szCs w:val="28"/>
        </w:rPr>
        <w:br w:type="page"/>
      </w:r>
      <w:r>
        <w:rPr>
          <w:rFonts w:hint="eastAsia" w:ascii="宋体" w:hAnsi="宋体" w:cs="宋体"/>
          <w:b/>
          <w:bCs/>
          <w:sz w:val="28"/>
          <w:szCs w:val="28"/>
        </w:rPr>
        <w:t>附件1：                  工程质量保修书</w:t>
      </w:r>
    </w:p>
    <w:p w14:paraId="68B72A32">
      <w:pPr>
        <w:spacing w:line="500" w:lineRule="exact"/>
        <w:rPr>
          <w:rFonts w:hint="eastAsia" w:ascii="宋体" w:hAnsi="宋体" w:cs="宋体"/>
          <w:sz w:val="28"/>
          <w:szCs w:val="28"/>
        </w:rPr>
      </w:pPr>
    </w:p>
    <w:p w14:paraId="6F31E230">
      <w:pPr>
        <w:spacing w:line="500" w:lineRule="exact"/>
        <w:ind w:firstLine="560" w:firstLineChars="200"/>
        <w:rPr>
          <w:rFonts w:hint="eastAsia" w:ascii="宋体" w:hAnsi="宋体" w:cs="宋体"/>
          <w:sz w:val="28"/>
          <w:szCs w:val="28"/>
          <w:u w:val="single"/>
        </w:rPr>
      </w:pPr>
      <w:r>
        <w:rPr>
          <w:rFonts w:hint="eastAsia" w:ascii="宋体" w:hAnsi="宋体" w:cs="宋体"/>
          <w:sz w:val="28"/>
          <w:szCs w:val="28"/>
        </w:rPr>
        <w:t>发包人（全称）：</w:t>
      </w:r>
      <w:r>
        <w:rPr>
          <w:rFonts w:hint="eastAsia" w:ascii="宋体" w:hAnsi="宋体" w:cs="宋体"/>
          <w:sz w:val="28"/>
          <w:szCs w:val="28"/>
          <w:u w:val="single"/>
        </w:rPr>
        <w:t xml:space="preserve"> </w:t>
      </w:r>
      <w:r>
        <w:rPr>
          <w:rFonts w:hint="eastAsia" w:cs="宋体"/>
          <w:sz w:val="28"/>
          <w:szCs w:val="28"/>
          <w:u w:val="single"/>
        </w:rPr>
        <w:t xml:space="preserve">广西艺术学院  </w:t>
      </w:r>
      <w:r>
        <w:rPr>
          <w:rFonts w:hint="eastAsia" w:ascii="宋体" w:hAnsi="宋体" w:cs="宋体"/>
          <w:sz w:val="28"/>
          <w:szCs w:val="28"/>
          <w:u w:val="single"/>
        </w:rPr>
        <w:t xml:space="preserve">               </w:t>
      </w:r>
    </w:p>
    <w:p w14:paraId="3B542AB7">
      <w:pPr>
        <w:spacing w:line="500" w:lineRule="exact"/>
        <w:ind w:firstLine="560" w:firstLineChars="200"/>
        <w:rPr>
          <w:rFonts w:cs="宋体"/>
          <w:sz w:val="28"/>
          <w:szCs w:val="28"/>
          <w:u w:val="single"/>
        </w:rPr>
      </w:pPr>
      <w:r>
        <w:rPr>
          <w:rFonts w:hint="eastAsia" w:ascii="宋体" w:hAnsi="宋体" w:cs="宋体"/>
          <w:sz w:val="28"/>
          <w:szCs w:val="28"/>
        </w:rPr>
        <w:t>承包人（全称）：</w:t>
      </w:r>
      <w:r>
        <w:rPr>
          <w:rFonts w:hint="eastAsia" w:ascii="宋体" w:hAnsi="Courier New" w:cs="宋体"/>
          <w:bCs/>
          <w:sz w:val="28"/>
          <w:szCs w:val="28"/>
          <w:u w:val="single"/>
        </w:rPr>
        <w:t xml:space="preserve">                     </w:t>
      </w:r>
      <w:r>
        <w:rPr>
          <w:rFonts w:hint="eastAsia" w:ascii="宋体" w:hAnsi="Courier New" w:cs="宋体"/>
          <w:sz w:val="28"/>
          <w:szCs w:val="28"/>
          <w:u w:val="single"/>
        </w:rPr>
        <w:t xml:space="preserve"> </w:t>
      </w:r>
    </w:p>
    <w:p w14:paraId="4D7E03D3">
      <w:pPr>
        <w:spacing w:line="460" w:lineRule="exact"/>
        <w:ind w:firstLine="638" w:firstLineChars="228"/>
        <w:rPr>
          <w:rFonts w:cs="宋体"/>
          <w:sz w:val="28"/>
          <w:szCs w:val="28"/>
          <w:u w:val="single"/>
        </w:rPr>
      </w:pPr>
      <w:r>
        <w:rPr>
          <w:rFonts w:hint="eastAsia" w:cs="宋体"/>
          <w:sz w:val="28"/>
          <w:szCs w:val="28"/>
        </w:rPr>
        <w:t>为保证</w:t>
      </w:r>
      <w:r>
        <w:rPr>
          <w:rFonts w:hint="eastAsia"/>
          <w:sz w:val="28"/>
          <w:szCs w:val="28"/>
          <w:u w:val="single"/>
        </w:rPr>
        <w:t xml:space="preserve">       </w:t>
      </w:r>
      <w:r>
        <w:rPr>
          <w:rFonts w:hint="eastAsia" w:hAnsi="宋体"/>
          <w:sz w:val="28"/>
          <w:szCs w:val="28"/>
          <w:u w:val="single"/>
        </w:rPr>
        <w:t xml:space="preserve">  </w:t>
      </w:r>
      <w:r>
        <w:rPr>
          <w:rFonts w:hint="eastAsia" w:ascii="宋体" w:hAnsi="宋体" w:cs="宋体"/>
          <w:sz w:val="28"/>
          <w:szCs w:val="28"/>
        </w:rPr>
        <w:t>在合理使用期限内正常使用，发包人承包人协商一致签订工程质量保修书。承包人在质量保修期内按照有关管理规定及双方约定承担工程质量保修责任。</w:t>
      </w:r>
    </w:p>
    <w:p w14:paraId="253E5E0E">
      <w:pPr>
        <w:spacing w:line="500" w:lineRule="exact"/>
        <w:ind w:firstLine="638" w:firstLineChars="228"/>
        <w:rPr>
          <w:rFonts w:hint="eastAsia" w:ascii="宋体" w:hAnsi="宋体" w:cs="宋体"/>
          <w:sz w:val="28"/>
          <w:szCs w:val="28"/>
        </w:rPr>
      </w:pPr>
      <w:r>
        <w:rPr>
          <w:rFonts w:hint="eastAsia" w:ascii="宋体" w:hAnsi="宋体" w:cs="宋体"/>
          <w:sz w:val="28"/>
          <w:szCs w:val="28"/>
        </w:rPr>
        <w:t>一、工程质量保修范围和内容</w:t>
      </w:r>
    </w:p>
    <w:p w14:paraId="4961FC58">
      <w:pPr>
        <w:spacing w:line="500" w:lineRule="exact"/>
        <w:ind w:firstLine="638" w:firstLineChars="228"/>
        <w:rPr>
          <w:rFonts w:hint="eastAsia" w:ascii="宋体" w:hAnsi="宋体" w:cs="宋体"/>
          <w:sz w:val="28"/>
          <w:szCs w:val="28"/>
        </w:rPr>
      </w:pPr>
      <w:r>
        <w:rPr>
          <w:rFonts w:hint="eastAsia" w:ascii="宋体" w:hAnsi="宋体" w:cs="宋体"/>
          <w:sz w:val="28"/>
          <w:szCs w:val="28"/>
        </w:rPr>
        <w:t>承包人在质量保修期内，按照有关法律、法规，规章规定和双方约定，承担本工程质量保修责任。</w:t>
      </w:r>
    </w:p>
    <w:p w14:paraId="439F9003">
      <w:pPr>
        <w:spacing w:line="500" w:lineRule="exact"/>
        <w:ind w:firstLine="638" w:firstLineChars="228"/>
        <w:rPr>
          <w:rFonts w:hint="eastAsia" w:ascii="宋体" w:hAnsi="宋体" w:cs="宋体"/>
          <w:sz w:val="28"/>
          <w:szCs w:val="28"/>
        </w:rPr>
      </w:pPr>
      <w:r>
        <w:rPr>
          <w:rFonts w:hint="eastAsia" w:ascii="宋体" w:hAnsi="宋体" w:cs="宋体"/>
          <w:sz w:val="28"/>
          <w:szCs w:val="28"/>
        </w:rPr>
        <w:t>质量保修范围包括地基基础工程、主体结构工程、屋面防水工程和双方约定的其他土建工程，以及电气管线、上下水管线的安装工程，供热、供冷系统工程等项目。</w:t>
      </w:r>
    </w:p>
    <w:p w14:paraId="79CFB0BC">
      <w:pPr>
        <w:spacing w:line="500" w:lineRule="exact"/>
        <w:ind w:firstLine="638" w:firstLineChars="228"/>
        <w:rPr>
          <w:rFonts w:hint="eastAsia" w:ascii="宋体" w:hAnsi="宋体" w:cs="宋体"/>
          <w:sz w:val="28"/>
          <w:szCs w:val="28"/>
        </w:rPr>
      </w:pPr>
      <w:r>
        <w:rPr>
          <w:rFonts w:hint="eastAsia" w:ascii="宋体" w:hAnsi="宋体" w:cs="宋体"/>
          <w:sz w:val="28"/>
          <w:szCs w:val="28"/>
        </w:rPr>
        <w:t>具体质量保修内容双方约定如下：</w:t>
      </w:r>
    </w:p>
    <w:p w14:paraId="2678ED3E">
      <w:pPr>
        <w:spacing w:line="500" w:lineRule="exact"/>
        <w:ind w:firstLine="638" w:firstLineChars="228"/>
        <w:rPr>
          <w:rFonts w:hint="eastAsia" w:ascii="宋体" w:hAnsi="宋体" w:cs="宋体"/>
          <w:sz w:val="28"/>
          <w:szCs w:val="28"/>
        </w:rPr>
      </w:pPr>
      <w:r>
        <w:rPr>
          <w:rFonts w:hint="eastAsia" w:ascii="宋体" w:hAnsi="宋体" w:cs="宋体"/>
          <w:sz w:val="28"/>
          <w:szCs w:val="28"/>
        </w:rPr>
        <w:t>二、质量保修期</w:t>
      </w:r>
    </w:p>
    <w:p w14:paraId="203E2A78">
      <w:pPr>
        <w:spacing w:line="500" w:lineRule="exact"/>
        <w:ind w:firstLine="638" w:firstLineChars="228"/>
        <w:rPr>
          <w:rFonts w:hint="eastAsia" w:ascii="宋体" w:hAnsi="宋体" w:cs="宋体"/>
          <w:sz w:val="28"/>
          <w:szCs w:val="28"/>
        </w:rPr>
      </w:pPr>
      <w:r>
        <w:rPr>
          <w:rFonts w:hint="eastAsia" w:ascii="宋体" w:hAnsi="宋体" w:cs="宋体"/>
          <w:sz w:val="28"/>
          <w:szCs w:val="28"/>
        </w:rPr>
        <w:t>质量保修期从工程实际竣工验收通过之日算起。分单项竣工验收的工程，按单项工程分别计算质量保修期。</w:t>
      </w:r>
    </w:p>
    <w:p w14:paraId="18A88A3F">
      <w:pPr>
        <w:spacing w:line="500" w:lineRule="exact"/>
        <w:ind w:firstLine="638" w:firstLineChars="228"/>
        <w:rPr>
          <w:rFonts w:hint="eastAsia" w:ascii="宋体" w:hAnsi="宋体" w:cs="宋体"/>
          <w:sz w:val="28"/>
          <w:szCs w:val="28"/>
        </w:rPr>
      </w:pPr>
      <w:r>
        <w:rPr>
          <w:rFonts w:hint="eastAsia" w:ascii="宋体" w:hAnsi="宋体" w:cs="宋体"/>
          <w:sz w:val="28"/>
          <w:szCs w:val="28"/>
        </w:rPr>
        <w:t>双方根据国家有关规定，结合具体工程约定质量保修期如下：</w:t>
      </w:r>
    </w:p>
    <w:p w14:paraId="47EA76B3">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地基基础工程和主体结构工程为设计文件规定的该工程合理使用年限；</w:t>
      </w:r>
    </w:p>
    <w:p w14:paraId="1482B091">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土建工程为</w:t>
      </w:r>
      <w:r>
        <w:rPr>
          <w:rFonts w:hint="eastAsia" w:ascii="宋体" w:hAnsi="宋体" w:cs="宋体"/>
          <w:sz w:val="28"/>
          <w:szCs w:val="28"/>
          <w:u w:val="single"/>
        </w:rPr>
        <w:t xml:space="preserve"> 2 </w:t>
      </w:r>
      <w:r>
        <w:rPr>
          <w:rFonts w:hint="eastAsia" w:ascii="宋体" w:hAnsi="宋体" w:cs="宋体"/>
          <w:sz w:val="28"/>
          <w:szCs w:val="28"/>
        </w:rPr>
        <w:t>年；</w:t>
      </w:r>
    </w:p>
    <w:p w14:paraId="46B0339C">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有防水要求的卫生间、房间、</w:t>
      </w:r>
      <w:r>
        <w:rPr>
          <w:rFonts w:hint="eastAsia" w:ascii="宋体" w:hAnsi="宋体" w:cs="宋体"/>
          <w:color w:val="000000"/>
          <w:sz w:val="28"/>
          <w:szCs w:val="28"/>
        </w:rPr>
        <w:t>阳台</w:t>
      </w:r>
      <w:r>
        <w:rPr>
          <w:rFonts w:hint="eastAsia" w:ascii="宋体" w:hAnsi="宋体" w:cs="宋体"/>
          <w:sz w:val="28"/>
          <w:szCs w:val="28"/>
        </w:rPr>
        <w:t>和外墙面的防渗漏为</w:t>
      </w:r>
      <w:r>
        <w:rPr>
          <w:rFonts w:hint="eastAsia" w:ascii="宋体" w:hAnsi="宋体" w:cs="宋体"/>
          <w:sz w:val="28"/>
          <w:szCs w:val="28"/>
          <w:u w:val="single"/>
        </w:rPr>
        <w:t>5</w:t>
      </w:r>
      <w:r>
        <w:rPr>
          <w:rFonts w:hint="eastAsia" w:ascii="宋体" w:hAnsi="宋体" w:cs="宋体"/>
          <w:sz w:val="28"/>
          <w:szCs w:val="28"/>
        </w:rPr>
        <w:t>年;</w:t>
      </w:r>
    </w:p>
    <w:p w14:paraId="728873D5">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供热及供冷系统为</w:t>
      </w:r>
      <w:r>
        <w:rPr>
          <w:rFonts w:hint="eastAsia" w:ascii="宋体" w:hAnsi="宋体" w:cs="宋体"/>
          <w:sz w:val="28"/>
          <w:szCs w:val="28"/>
          <w:u w:val="single"/>
        </w:rPr>
        <w:t xml:space="preserve"> 2 </w:t>
      </w:r>
      <w:r>
        <w:rPr>
          <w:rFonts w:hint="eastAsia" w:ascii="宋体" w:hAnsi="宋体" w:cs="宋体"/>
          <w:sz w:val="28"/>
          <w:szCs w:val="28"/>
        </w:rPr>
        <w:t>个采暖期及供冷期；</w:t>
      </w:r>
    </w:p>
    <w:p w14:paraId="37011285">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电气管线、给排水管道、设备安装[含电气（器）、通风、照明、消防、防雷等设备]为</w:t>
      </w:r>
      <w:r>
        <w:rPr>
          <w:rFonts w:hint="eastAsia" w:ascii="宋体" w:hAnsi="宋体" w:cs="宋体"/>
          <w:sz w:val="28"/>
          <w:szCs w:val="28"/>
          <w:u w:val="single"/>
        </w:rPr>
        <w:t xml:space="preserve"> 2 </w:t>
      </w:r>
      <w:r>
        <w:rPr>
          <w:rFonts w:hint="eastAsia" w:ascii="宋体" w:hAnsi="宋体" w:cs="宋体"/>
          <w:sz w:val="28"/>
          <w:szCs w:val="28"/>
        </w:rPr>
        <w:t>年；</w:t>
      </w:r>
    </w:p>
    <w:p w14:paraId="1CF276EA">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装修工程为</w:t>
      </w:r>
      <w:r>
        <w:rPr>
          <w:rFonts w:hint="eastAsia" w:ascii="宋体" w:hAnsi="宋体" w:cs="宋体"/>
          <w:sz w:val="28"/>
          <w:szCs w:val="28"/>
          <w:u w:val="single"/>
        </w:rPr>
        <w:t xml:space="preserve"> 2  </w:t>
      </w:r>
      <w:r>
        <w:rPr>
          <w:rFonts w:hint="eastAsia" w:ascii="宋体" w:hAnsi="宋体" w:cs="宋体"/>
          <w:sz w:val="28"/>
          <w:szCs w:val="28"/>
        </w:rPr>
        <w:t>年；</w:t>
      </w:r>
    </w:p>
    <w:p w14:paraId="52F309B8">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住宅小区内的给排水设施、道路等配套工程为</w:t>
      </w:r>
      <w:r>
        <w:rPr>
          <w:rFonts w:hint="eastAsia" w:ascii="宋体" w:hAnsi="宋体" w:cs="宋体"/>
          <w:sz w:val="28"/>
          <w:szCs w:val="28"/>
          <w:u w:val="single"/>
        </w:rPr>
        <w:t xml:space="preserve"> 2 </w:t>
      </w:r>
      <w:r>
        <w:rPr>
          <w:rFonts w:hint="eastAsia" w:ascii="宋体" w:hAnsi="宋体" w:cs="宋体"/>
          <w:sz w:val="28"/>
          <w:szCs w:val="28"/>
        </w:rPr>
        <w:t>年；</w:t>
      </w:r>
    </w:p>
    <w:p w14:paraId="37E7EE0B">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在没有明文规定下，参照建设工程质量保修条例，双方协商为设计文件规定的该工程的合理使用年限内保修；</w:t>
      </w:r>
    </w:p>
    <w:p w14:paraId="55A91277">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市政工程为</w:t>
      </w:r>
      <w:r>
        <w:rPr>
          <w:rFonts w:hint="eastAsia" w:ascii="宋体" w:hAnsi="宋体" w:cs="宋体"/>
          <w:sz w:val="28"/>
          <w:szCs w:val="28"/>
          <w:u w:val="single"/>
        </w:rPr>
        <w:t xml:space="preserve"> 2 </w:t>
      </w:r>
      <w:r>
        <w:rPr>
          <w:rFonts w:hint="eastAsia" w:ascii="宋体" w:hAnsi="宋体" w:cs="宋体"/>
          <w:sz w:val="28"/>
          <w:szCs w:val="28"/>
        </w:rPr>
        <w:t>年；</w:t>
      </w:r>
    </w:p>
    <w:p w14:paraId="3471D910">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绿化工程为</w:t>
      </w:r>
      <w:r>
        <w:rPr>
          <w:rFonts w:hint="eastAsia" w:ascii="宋体" w:hAnsi="宋体" w:cs="宋体"/>
          <w:sz w:val="28"/>
          <w:szCs w:val="28"/>
          <w:u w:val="single"/>
        </w:rPr>
        <w:t xml:space="preserve"> 3 </w:t>
      </w:r>
      <w:r>
        <w:rPr>
          <w:rFonts w:hint="eastAsia" w:ascii="宋体" w:hAnsi="宋体" w:cs="宋体"/>
          <w:sz w:val="28"/>
          <w:szCs w:val="28"/>
        </w:rPr>
        <w:t>个月；</w:t>
      </w:r>
    </w:p>
    <w:p w14:paraId="2550BB08">
      <w:pPr>
        <w:numPr>
          <w:ilvl w:val="1"/>
          <w:numId w:val="4"/>
        </w:numPr>
        <w:adjustRightInd w:val="0"/>
        <w:spacing w:line="500" w:lineRule="exact"/>
        <w:ind w:left="0" w:firstLine="638" w:firstLineChars="228"/>
        <w:textAlignment w:val="baseline"/>
        <w:rPr>
          <w:rFonts w:hint="eastAsia" w:ascii="宋体" w:hAnsi="宋体" w:cs="宋体"/>
          <w:sz w:val="28"/>
          <w:szCs w:val="28"/>
        </w:rPr>
      </w:pPr>
      <w:r>
        <w:rPr>
          <w:rFonts w:hint="eastAsia" w:ascii="宋体" w:hAnsi="宋体" w:cs="宋体"/>
          <w:sz w:val="28"/>
          <w:szCs w:val="28"/>
        </w:rPr>
        <w:t>玻璃幕墙为</w:t>
      </w:r>
      <w:r>
        <w:rPr>
          <w:rFonts w:hint="eastAsia" w:ascii="宋体" w:hAnsi="宋体" w:cs="宋体"/>
          <w:sz w:val="28"/>
          <w:szCs w:val="28"/>
          <w:u w:val="single"/>
        </w:rPr>
        <w:t>2</w:t>
      </w:r>
      <w:r>
        <w:rPr>
          <w:rFonts w:hint="eastAsia" w:ascii="宋体" w:hAnsi="宋体" w:cs="宋体"/>
          <w:sz w:val="28"/>
          <w:szCs w:val="28"/>
        </w:rPr>
        <w:t>年。</w:t>
      </w:r>
    </w:p>
    <w:p w14:paraId="06F66A6A">
      <w:pPr>
        <w:spacing w:line="500" w:lineRule="exact"/>
        <w:ind w:firstLine="638" w:firstLineChars="228"/>
        <w:rPr>
          <w:rFonts w:hint="eastAsia" w:ascii="宋体" w:hAnsi="宋体" w:cs="宋体"/>
          <w:sz w:val="28"/>
          <w:szCs w:val="28"/>
        </w:rPr>
      </w:pPr>
      <w:r>
        <w:rPr>
          <w:rFonts w:hint="eastAsia" w:ascii="宋体" w:hAnsi="宋体" w:cs="宋体"/>
          <w:sz w:val="28"/>
          <w:szCs w:val="28"/>
        </w:rPr>
        <w:t>三、质量保修保质责任</w:t>
      </w:r>
    </w:p>
    <w:p w14:paraId="290CD1A5">
      <w:pPr>
        <w:spacing w:line="500" w:lineRule="exact"/>
        <w:ind w:firstLine="638" w:firstLineChars="228"/>
        <w:rPr>
          <w:rFonts w:hint="eastAsia" w:ascii="宋体" w:hAnsi="宋体" w:cs="宋体"/>
          <w:sz w:val="28"/>
          <w:szCs w:val="28"/>
        </w:rPr>
      </w:pPr>
      <w:r>
        <w:rPr>
          <w:rFonts w:hint="eastAsia" w:ascii="宋体" w:hAnsi="宋体" w:cs="宋体"/>
          <w:sz w:val="28"/>
          <w:szCs w:val="28"/>
        </w:rPr>
        <w:t>1.派人修理。承包人不在约定期限内派人修理，发包人可委托其他人员修理，保修费用从质量保修金内扣除。</w:t>
      </w:r>
    </w:p>
    <w:p w14:paraId="3C66C2E9">
      <w:pPr>
        <w:spacing w:line="500" w:lineRule="exact"/>
        <w:ind w:firstLine="638" w:firstLineChars="228"/>
        <w:rPr>
          <w:rFonts w:hint="eastAsia" w:ascii="宋体" w:hAnsi="宋体" w:cs="宋体"/>
          <w:sz w:val="28"/>
          <w:szCs w:val="28"/>
        </w:rPr>
      </w:pPr>
      <w:r>
        <w:rPr>
          <w:rFonts w:hint="eastAsia" w:ascii="宋体" w:hAnsi="宋体" w:cs="宋体"/>
          <w:sz w:val="28"/>
          <w:szCs w:val="28"/>
        </w:rPr>
        <w:t>2.发生须紧急抢修事故的，承包人接到事故通知后，应立即到达事故现场抢修。非承包人施工质量引起的事故，抢修费用由发包人承担。</w:t>
      </w:r>
    </w:p>
    <w:p w14:paraId="1EE0E0D7">
      <w:pPr>
        <w:spacing w:line="500" w:lineRule="exact"/>
        <w:ind w:firstLine="638" w:firstLineChars="228"/>
        <w:rPr>
          <w:rFonts w:hint="eastAsia" w:ascii="宋体" w:hAnsi="宋体" w:cs="宋体"/>
          <w:sz w:val="28"/>
          <w:szCs w:val="28"/>
        </w:rPr>
      </w:pPr>
      <w:r>
        <w:rPr>
          <w:rFonts w:hint="eastAsia" w:ascii="宋体" w:hAnsi="宋体" w:cs="宋体"/>
          <w:sz w:val="28"/>
          <w:szCs w:val="28"/>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520571F0">
      <w:pPr>
        <w:spacing w:line="500" w:lineRule="exact"/>
        <w:ind w:firstLine="638" w:firstLineChars="228"/>
        <w:rPr>
          <w:rFonts w:hint="eastAsia" w:ascii="宋体" w:hAnsi="宋体" w:cs="宋体"/>
          <w:sz w:val="28"/>
          <w:szCs w:val="28"/>
        </w:rPr>
      </w:pPr>
      <w:r>
        <w:rPr>
          <w:rFonts w:hint="eastAsia" w:ascii="宋体" w:hAnsi="宋体" w:cs="宋体"/>
          <w:sz w:val="28"/>
          <w:szCs w:val="28"/>
        </w:rPr>
        <w:t>4.保修完成后，由发包人组织有关单位人员验收。</w:t>
      </w:r>
    </w:p>
    <w:p w14:paraId="33C6F87F">
      <w:pPr>
        <w:spacing w:line="500" w:lineRule="exact"/>
        <w:ind w:firstLine="638" w:firstLineChars="228"/>
        <w:rPr>
          <w:rFonts w:hint="eastAsia" w:ascii="宋体" w:hAnsi="宋体" w:cs="宋体"/>
          <w:sz w:val="28"/>
          <w:szCs w:val="28"/>
        </w:rPr>
      </w:pPr>
      <w:r>
        <w:rPr>
          <w:rFonts w:hint="eastAsia" w:ascii="宋体" w:hAnsi="宋体" w:cs="宋体"/>
          <w:sz w:val="28"/>
          <w:szCs w:val="28"/>
        </w:rPr>
        <w:t>四、质量保修金的支付</w:t>
      </w:r>
    </w:p>
    <w:p w14:paraId="176E195B">
      <w:pPr>
        <w:spacing w:line="500" w:lineRule="exact"/>
        <w:ind w:firstLine="638" w:firstLineChars="228"/>
        <w:rPr>
          <w:rFonts w:hint="eastAsia" w:ascii="宋体" w:hAnsi="宋体" w:cs="宋体"/>
          <w:sz w:val="28"/>
          <w:szCs w:val="28"/>
        </w:rPr>
      </w:pPr>
      <w:r>
        <w:rPr>
          <w:rFonts w:hint="eastAsia" w:ascii="宋体" w:hAnsi="宋体" w:cs="宋体"/>
          <w:sz w:val="28"/>
          <w:szCs w:val="28"/>
        </w:rPr>
        <w:t>本工程约定的工程质量保修金为施工结算价的</w:t>
      </w:r>
      <w:r>
        <w:rPr>
          <w:rFonts w:hint="eastAsia" w:ascii="宋体" w:hAnsi="宋体" w:cs="宋体"/>
          <w:sz w:val="28"/>
          <w:szCs w:val="28"/>
          <w:u w:val="single"/>
        </w:rPr>
        <w:t xml:space="preserve">  3 </w:t>
      </w:r>
      <w:r>
        <w:rPr>
          <w:rFonts w:hint="eastAsia" w:ascii="宋体" w:hAnsi="宋体" w:cs="宋体"/>
          <w:sz w:val="28"/>
          <w:szCs w:val="28"/>
        </w:rPr>
        <w:t>％。</w:t>
      </w:r>
    </w:p>
    <w:p w14:paraId="3C81040D">
      <w:pPr>
        <w:spacing w:line="500" w:lineRule="exact"/>
        <w:ind w:firstLine="638" w:firstLineChars="228"/>
        <w:rPr>
          <w:rFonts w:hint="eastAsia" w:ascii="宋体" w:hAnsi="宋体" w:cs="宋体"/>
          <w:sz w:val="28"/>
          <w:szCs w:val="28"/>
        </w:rPr>
      </w:pPr>
      <w:r>
        <w:rPr>
          <w:rFonts w:hint="eastAsia" w:ascii="宋体" w:hAnsi="宋体" w:cs="宋体"/>
          <w:sz w:val="28"/>
          <w:szCs w:val="28"/>
        </w:rPr>
        <w:t>质量保修金不计利息。</w:t>
      </w:r>
    </w:p>
    <w:p w14:paraId="3C066A47">
      <w:pPr>
        <w:spacing w:line="500" w:lineRule="exact"/>
        <w:ind w:firstLine="638" w:firstLineChars="228"/>
        <w:rPr>
          <w:rFonts w:hint="eastAsia" w:ascii="宋体" w:hAnsi="宋体" w:cs="宋体"/>
          <w:sz w:val="28"/>
          <w:szCs w:val="28"/>
        </w:rPr>
      </w:pPr>
      <w:r>
        <w:rPr>
          <w:rFonts w:hint="eastAsia" w:ascii="宋体" w:hAnsi="宋体" w:cs="宋体"/>
          <w:sz w:val="28"/>
          <w:szCs w:val="28"/>
        </w:rPr>
        <w:t>五、质量保修金的返还</w:t>
      </w:r>
    </w:p>
    <w:p w14:paraId="65B5DE3D">
      <w:pPr>
        <w:spacing w:line="500" w:lineRule="exact"/>
        <w:ind w:firstLine="638" w:firstLineChars="228"/>
        <w:rPr>
          <w:rFonts w:hint="eastAsia" w:ascii="宋体" w:hAnsi="宋体" w:cs="宋体"/>
          <w:sz w:val="28"/>
          <w:szCs w:val="28"/>
        </w:rPr>
      </w:pPr>
      <w:r>
        <w:rPr>
          <w:rFonts w:hint="eastAsia" w:ascii="宋体" w:hAnsi="宋体" w:cs="宋体"/>
          <w:sz w:val="28"/>
          <w:szCs w:val="28"/>
        </w:rPr>
        <w:t>发包人在应付款中扣出，在工程竣工保修期满后14天内，将保修金（不计利息）退回承包人。在保修期内承包人应按保修内容进行保修，若承包人接到发包人保修通知书在二天内未派人进行修理的，发包人则安排其它公司修理，在保修期内发生的修理费用由承包人负责或由发包人从保修金中扣出，不足部分由承包人承担。</w:t>
      </w:r>
    </w:p>
    <w:p w14:paraId="085E5032">
      <w:pPr>
        <w:spacing w:line="500" w:lineRule="exact"/>
        <w:ind w:firstLine="638" w:firstLineChars="228"/>
        <w:rPr>
          <w:rFonts w:hint="eastAsia" w:ascii="宋体" w:hAnsi="宋体" w:cs="宋体"/>
          <w:sz w:val="28"/>
          <w:szCs w:val="28"/>
        </w:rPr>
      </w:pPr>
      <w:r>
        <w:rPr>
          <w:rFonts w:hint="eastAsia" w:ascii="宋体" w:hAnsi="宋体" w:cs="宋体"/>
          <w:sz w:val="28"/>
          <w:szCs w:val="28"/>
        </w:rPr>
        <w:t>六、其他</w:t>
      </w:r>
    </w:p>
    <w:p w14:paraId="2B7CB787">
      <w:pPr>
        <w:spacing w:line="500" w:lineRule="exact"/>
        <w:ind w:firstLine="638" w:firstLineChars="228"/>
        <w:rPr>
          <w:rFonts w:hint="eastAsia" w:ascii="宋体" w:hAnsi="宋体" w:cs="宋体"/>
          <w:sz w:val="28"/>
          <w:szCs w:val="28"/>
        </w:rPr>
      </w:pPr>
      <w:r>
        <w:rPr>
          <w:rFonts w:hint="eastAsia" w:ascii="宋体" w:hAnsi="宋体" w:cs="宋体"/>
          <w:sz w:val="28"/>
          <w:szCs w:val="28"/>
        </w:rPr>
        <w:t>双方约定的其他工程质量保修事项：</w:t>
      </w:r>
    </w:p>
    <w:p w14:paraId="7FD04819">
      <w:pPr>
        <w:spacing w:line="500" w:lineRule="exact"/>
        <w:ind w:firstLine="638" w:firstLineChars="228"/>
        <w:rPr>
          <w:rFonts w:hint="eastAsia" w:ascii="宋体" w:hAnsi="宋体" w:cs="宋体"/>
          <w:sz w:val="28"/>
          <w:szCs w:val="28"/>
        </w:rPr>
      </w:pPr>
      <w:r>
        <w:rPr>
          <w:rFonts w:hint="eastAsia" w:ascii="宋体" w:hAnsi="宋体" w:cs="宋体"/>
          <w:sz w:val="28"/>
          <w:szCs w:val="28"/>
        </w:rPr>
        <w:t>本工程质量保修书作为施工合同附件，由施工合同发包人承包人双方共同签署。</w:t>
      </w:r>
    </w:p>
    <w:p w14:paraId="33664114">
      <w:pPr>
        <w:spacing w:line="500" w:lineRule="exact"/>
        <w:ind w:firstLine="456"/>
        <w:rPr>
          <w:rFonts w:hint="eastAsia" w:ascii="宋体" w:hAnsi="宋体" w:cs="宋体"/>
          <w:sz w:val="28"/>
          <w:szCs w:val="28"/>
        </w:rPr>
      </w:pPr>
    </w:p>
    <w:p w14:paraId="66591518">
      <w:pPr>
        <w:spacing w:line="500" w:lineRule="exact"/>
        <w:ind w:firstLine="456"/>
        <w:rPr>
          <w:rFonts w:hint="eastAsia" w:ascii="宋体" w:hAnsi="宋体" w:cs="宋体"/>
          <w:sz w:val="28"/>
          <w:szCs w:val="28"/>
        </w:rPr>
      </w:pPr>
    </w:p>
    <w:p w14:paraId="1EF6E138">
      <w:pPr>
        <w:spacing w:line="500" w:lineRule="exact"/>
        <w:ind w:firstLine="540"/>
        <w:rPr>
          <w:rFonts w:hint="eastAsia" w:ascii="宋体" w:hAnsi="宋体" w:cs="宋体"/>
          <w:sz w:val="28"/>
          <w:szCs w:val="28"/>
        </w:rPr>
      </w:pPr>
      <w:r>
        <w:rPr>
          <w:rFonts w:hint="eastAsia" w:ascii="宋体" w:hAnsi="宋体" w:cs="宋体"/>
          <w:sz w:val="28"/>
          <w:szCs w:val="28"/>
        </w:rPr>
        <w:t xml:space="preserve">发  包  人（公章）： </w:t>
      </w:r>
      <w:r>
        <w:rPr>
          <w:rFonts w:hint="eastAsia" w:ascii="宋体" w:hAnsi="宋体" w:cs="宋体"/>
          <w:sz w:val="28"/>
          <w:szCs w:val="28"/>
        </w:rPr>
        <w:tab/>
      </w:r>
      <w:r>
        <w:rPr>
          <w:rFonts w:hint="eastAsia" w:ascii="宋体" w:hAnsi="宋体" w:cs="宋体"/>
          <w:sz w:val="28"/>
          <w:szCs w:val="28"/>
        </w:rPr>
        <w:t xml:space="preserve">     承  包  人（公章）：</w:t>
      </w:r>
    </w:p>
    <w:p w14:paraId="7903C36B">
      <w:pPr>
        <w:spacing w:line="500" w:lineRule="exact"/>
        <w:rPr>
          <w:rFonts w:hint="eastAsia" w:ascii="宋体" w:hAnsi="宋体" w:cs="宋体"/>
          <w:sz w:val="28"/>
          <w:szCs w:val="28"/>
        </w:rPr>
      </w:pPr>
    </w:p>
    <w:p w14:paraId="6AF9F753">
      <w:pPr>
        <w:spacing w:line="500" w:lineRule="exact"/>
        <w:ind w:firstLine="540"/>
        <w:rPr>
          <w:rFonts w:hint="eastAsia" w:ascii="宋体" w:hAnsi="宋体" w:cs="宋体"/>
          <w:sz w:val="28"/>
          <w:szCs w:val="28"/>
        </w:rPr>
      </w:pPr>
      <w:r>
        <w:rPr>
          <w:rFonts w:hint="eastAsia" w:ascii="宋体" w:hAnsi="宋体" w:cs="宋体"/>
          <w:sz w:val="28"/>
          <w:szCs w:val="28"/>
        </w:rPr>
        <w:t xml:space="preserve">法定代表人（签字）： </w:t>
      </w:r>
      <w:r>
        <w:rPr>
          <w:rFonts w:hint="eastAsia" w:ascii="宋体" w:hAnsi="宋体" w:cs="宋体"/>
          <w:sz w:val="28"/>
          <w:szCs w:val="28"/>
        </w:rPr>
        <w:tab/>
      </w:r>
      <w:r>
        <w:rPr>
          <w:rFonts w:hint="eastAsia" w:ascii="宋体" w:hAnsi="宋体" w:cs="宋体"/>
          <w:sz w:val="28"/>
          <w:szCs w:val="28"/>
        </w:rPr>
        <w:t xml:space="preserve">     法定代表人（签字）：</w:t>
      </w:r>
    </w:p>
    <w:p w14:paraId="23869815">
      <w:pPr>
        <w:spacing w:line="500" w:lineRule="exact"/>
        <w:ind w:firstLine="480"/>
        <w:jc w:val="center"/>
        <w:rPr>
          <w:rFonts w:hint="eastAsia" w:ascii="宋体" w:hAnsi="宋体" w:cs="宋体"/>
          <w:sz w:val="28"/>
          <w:szCs w:val="28"/>
        </w:rPr>
      </w:pPr>
    </w:p>
    <w:p w14:paraId="009EC6A6">
      <w:pPr>
        <w:spacing w:line="500" w:lineRule="exact"/>
        <w:ind w:firstLine="480"/>
        <w:jc w:val="center"/>
        <w:rPr>
          <w:rFonts w:hint="eastAsia" w:ascii="宋体" w:hAnsi="宋体" w:cs="宋体"/>
          <w:sz w:val="28"/>
          <w:szCs w:val="28"/>
        </w:rPr>
      </w:pPr>
    </w:p>
    <w:p w14:paraId="3AD3DB59">
      <w:pPr>
        <w:spacing w:line="500" w:lineRule="exact"/>
        <w:rPr>
          <w:rFonts w:hint="eastAsia" w:ascii="宋体" w:hAnsi="宋体" w:cs="宋体"/>
          <w:sz w:val="28"/>
          <w:szCs w:val="28"/>
        </w:rPr>
      </w:pPr>
      <w:r>
        <w:rPr>
          <w:rFonts w:hint="eastAsia" w:ascii="宋体" w:hAnsi="宋体" w:cs="宋体"/>
          <w:sz w:val="28"/>
          <w:szCs w:val="28"/>
        </w:rPr>
        <w:t xml:space="preserve">       年    月    日                        年    月    日</w:t>
      </w:r>
    </w:p>
    <w:p w14:paraId="2BC508A3">
      <w:pPr>
        <w:rPr>
          <w:sz w:val="28"/>
          <w:szCs w:val="28"/>
        </w:rPr>
      </w:pPr>
    </w:p>
    <w:p w14:paraId="08575369">
      <w:pPr>
        <w:rPr>
          <w:sz w:val="28"/>
          <w:szCs w:val="28"/>
        </w:rPr>
      </w:pPr>
    </w:p>
    <w:p w14:paraId="1CC75FD2">
      <w:pPr>
        <w:rPr>
          <w:sz w:val="28"/>
          <w:szCs w:val="28"/>
        </w:rPr>
      </w:pPr>
    </w:p>
    <w:p w14:paraId="4EFDB1F4">
      <w:pPr>
        <w:rPr>
          <w:sz w:val="28"/>
          <w:szCs w:val="28"/>
        </w:rPr>
      </w:pPr>
    </w:p>
    <w:p w14:paraId="58EB821C">
      <w:pPr>
        <w:rPr>
          <w:sz w:val="28"/>
          <w:szCs w:val="28"/>
        </w:rPr>
      </w:pPr>
    </w:p>
    <w:p w14:paraId="7F2FA46B">
      <w:pPr>
        <w:rPr>
          <w:sz w:val="28"/>
          <w:szCs w:val="28"/>
        </w:rPr>
      </w:pPr>
    </w:p>
    <w:p w14:paraId="69D443EC">
      <w:pPr>
        <w:rPr>
          <w:sz w:val="28"/>
          <w:szCs w:val="28"/>
        </w:rPr>
      </w:pPr>
    </w:p>
    <w:p w14:paraId="6555B3B8">
      <w:pPr>
        <w:rPr>
          <w:sz w:val="28"/>
          <w:szCs w:val="28"/>
        </w:rPr>
      </w:pPr>
    </w:p>
    <w:p w14:paraId="15989D86">
      <w:pPr>
        <w:rPr>
          <w:sz w:val="28"/>
          <w:szCs w:val="28"/>
        </w:rPr>
      </w:pPr>
    </w:p>
    <w:p w14:paraId="5125969D">
      <w:pPr>
        <w:rPr>
          <w:sz w:val="28"/>
          <w:szCs w:val="28"/>
        </w:rPr>
      </w:pPr>
    </w:p>
    <w:p w14:paraId="2F7B9D6D">
      <w:pPr>
        <w:rPr>
          <w:sz w:val="28"/>
          <w:szCs w:val="28"/>
        </w:rPr>
      </w:pPr>
    </w:p>
    <w:p w14:paraId="59D27EA3">
      <w:pPr>
        <w:rPr>
          <w:sz w:val="28"/>
          <w:szCs w:val="28"/>
        </w:rPr>
      </w:pPr>
    </w:p>
    <w:p w14:paraId="75AEEE98">
      <w:pPr>
        <w:jc w:val="left"/>
        <w:rPr>
          <w:rFonts w:hint="eastAsia" w:hAnsi="宋体"/>
          <w:b/>
          <w:sz w:val="28"/>
          <w:szCs w:val="28"/>
        </w:rPr>
      </w:pPr>
    </w:p>
    <w:p w14:paraId="0BF54036">
      <w:pPr>
        <w:jc w:val="left"/>
        <w:rPr>
          <w:rFonts w:hint="eastAsia" w:hAnsi="宋体"/>
          <w:b/>
          <w:sz w:val="28"/>
          <w:szCs w:val="28"/>
        </w:rPr>
      </w:pPr>
    </w:p>
    <w:p w14:paraId="653487E9">
      <w:pPr>
        <w:jc w:val="left"/>
        <w:rPr>
          <w:rFonts w:hint="eastAsia" w:hAnsi="宋体"/>
          <w:b/>
          <w:sz w:val="28"/>
          <w:szCs w:val="28"/>
        </w:rPr>
      </w:pPr>
      <w:r>
        <w:rPr>
          <w:rFonts w:hAnsi="宋体"/>
          <w:b/>
          <w:sz w:val="28"/>
          <w:szCs w:val="28"/>
        </w:rPr>
        <w:t>附件</w:t>
      </w:r>
      <w:r>
        <w:rPr>
          <w:rFonts w:hint="eastAsia" w:hAnsi="宋体"/>
          <w:b/>
          <w:sz w:val="28"/>
          <w:szCs w:val="28"/>
        </w:rPr>
        <w:t>2</w:t>
      </w:r>
      <w:r>
        <w:rPr>
          <w:rFonts w:hAnsi="宋体"/>
          <w:b/>
          <w:sz w:val="28"/>
          <w:szCs w:val="28"/>
        </w:rPr>
        <w:t>：</w:t>
      </w:r>
    </w:p>
    <w:p w14:paraId="660CBD4E">
      <w:pPr>
        <w:jc w:val="center"/>
        <w:rPr>
          <w:rFonts w:hint="eastAsia" w:hAnsi="宋体"/>
          <w:b/>
          <w:sz w:val="28"/>
          <w:szCs w:val="28"/>
        </w:rPr>
      </w:pPr>
      <w:r>
        <w:rPr>
          <w:rFonts w:hint="eastAsia" w:hAnsi="宋体"/>
          <w:b/>
          <w:sz w:val="28"/>
          <w:szCs w:val="28"/>
        </w:rPr>
        <w:t>广西艺术学院</w:t>
      </w:r>
      <w:r>
        <w:rPr>
          <w:rFonts w:hAnsi="宋体"/>
          <w:b/>
          <w:sz w:val="28"/>
          <w:szCs w:val="28"/>
        </w:rPr>
        <w:t>基建维修工程</w:t>
      </w:r>
    </w:p>
    <w:p w14:paraId="71AABF9B">
      <w:pPr>
        <w:jc w:val="center"/>
        <w:rPr>
          <w:rFonts w:hint="eastAsia" w:hAnsi="宋体"/>
          <w:b/>
          <w:sz w:val="28"/>
          <w:szCs w:val="28"/>
        </w:rPr>
      </w:pPr>
      <w:r>
        <w:rPr>
          <w:rFonts w:hAnsi="宋体"/>
          <w:b/>
          <w:sz w:val="28"/>
          <w:szCs w:val="28"/>
        </w:rPr>
        <w:t>安全责任书</w:t>
      </w:r>
    </w:p>
    <w:p w14:paraId="21ED27A3">
      <w:pPr>
        <w:rPr>
          <w:sz w:val="28"/>
          <w:szCs w:val="28"/>
        </w:rPr>
      </w:pPr>
    </w:p>
    <w:p w14:paraId="62AB0952">
      <w:pPr>
        <w:rPr>
          <w:sz w:val="28"/>
          <w:szCs w:val="28"/>
        </w:rPr>
      </w:pPr>
      <w:r>
        <w:rPr>
          <w:rFonts w:hint="eastAsia"/>
          <w:sz w:val="28"/>
          <w:szCs w:val="28"/>
        </w:rPr>
        <w:t>为了加强校园内基建维修施工现场与人员的安全管理，预防施工生产施工等各类事故的发生，保障广大师生的生命财产安全。根据学院有关规定，凡在广西艺术学院校园内进行施工的单位均应履行以下安全责任：</w:t>
      </w:r>
      <w:r>
        <w:rPr>
          <w:sz w:val="28"/>
          <w:szCs w:val="28"/>
        </w:rPr>
        <w:t xml:space="preserve"> </w:t>
      </w:r>
    </w:p>
    <w:p w14:paraId="3E16DC66">
      <w:pPr>
        <w:rPr>
          <w:sz w:val="28"/>
          <w:szCs w:val="28"/>
        </w:rPr>
      </w:pPr>
      <w:r>
        <w:rPr>
          <w:rFonts w:hint="eastAsia"/>
          <w:sz w:val="28"/>
          <w:szCs w:val="28"/>
        </w:rPr>
        <w:t>一、签订施工安全责任书。施工单位应在入校施工前与学校签订《广西艺术学院基建维修工程安全责任书》，明确安全责任。未签订施工安全责任书的施工单位禁止入校施工。</w:t>
      </w:r>
    </w:p>
    <w:p w14:paraId="3C93505E">
      <w:pPr>
        <w:rPr>
          <w:sz w:val="28"/>
          <w:szCs w:val="28"/>
        </w:rPr>
      </w:pPr>
      <w:r>
        <w:rPr>
          <w:rFonts w:hint="eastAsia"/>
          <w:sz w:val="28"/>
          <w:szCs w:val="28"/>
        </w:rPr>
        <w:t>二</w:t>
      </w:r>
      <w:r>
        <w:rPr>
          <w:sz w:val="28"/>
          <w:szCs w:val="28"/>
        </w:rPr>
        <w:t>、</w:t>
      </w:r>
      <w:r>
        <w:rPr>
          <w:rFonts w:hint="eastAsia"/>
          <w:sz w:val="28"/>
          <w:szCs w:val="28"/>
        </w:rPr>
        <w:t>我院按单个工程，</w:t>
      </w:r>
      <w:r>
        <w:rPr>
          <w:sz w:val="28"/>
          <w:szCs w:val="28"/>
        </w:rPr>
        <w:t>指派</w:t>
      </w:r>
      <w:r>
        <w:rPr>
          <w:rFonts w:hint="eastAsia"/>
          <w:sz w:val="28"/>
          <w:szCs w:val="28"/>
        </w:rPr>
        <w:t>专职人员担任该工程的采购人代表，</w:t>
      </w:r>
      <w:r>
        <w:rPr>
          <w:sz w:val="28"/>
          <w:szCs w:val="28"/>
        </w:rPr>
        <w:t>负责</w:t>
      </w:r>
      <w:r>
        <w:rPr>
          <w:rFonts w:hint="eastAsia"/>
          <w:sz w:val="28"/>
          <w:szCs w:val="28"/>
        </w:rPr>
        <w:t>协调该</w:t>
      </w:r>
      <w:r>
        <w:rPr>
          <w:sz w:val="28"/>
          <w:szCs w:val="28"/>
        </w:rPr>
        <w:t>工程的有关</w:t>
      </w:r>
      <w:r>
        <w:rPr>
          <w:rFonts w:hint="eastAsia"/>
          <w:sz w:val="28"/>
          <w:szCs w:val="28"/>
        </w:rPr>
        <w:t>施工</w:t>
      </w:r>
      <w:r>
        <w:rPr>
          <w:sz w:val="28"/>
          <w:szCs w:val="28"/>
        </w:rPr>
        <w:t>安全、消防工作，并定期进行安全检查。</w:t>
      </w:r>
      <w:r>
        <w:rPr>
          <w:rFonts w:hint="eastAsia"/>
          <w:sz w:val="28"/>
          <w:szCs w:val="28"/>
        </w:rPr>
        <w:t>施工单位应自觉接受采购人代表的监督。如</w:t>
      </w:r>
      <w:r>
        <w:rPr>
          <w:sz w:val="28"/>
          <w:szCs w:val="28"/>
        </w:rPr>
        <w:t>发现安全隐患</w:t>
      </w:r>
      <w:r>
        <w:rPr>
          <w:rFonts w:hint="eastAsia"/>
          <w:sz w:val="28"/>
          <w:szCs w:val="28"/>
        </w:rPr>
        <w:t>，施工单位应立即无条件</w:t>
      </w:r>
      <w:r>
        <w:rPr>
          <w:sz w:val="28"/>
          <w:szCs w:val="28"/>
        </w:rPr>
        <w:t>整改</w:t>
      </w:r>
      <w:r>
        <w:rPr>
          <w:rFonts w:hint="eastAsia"/>
          <w:sz w:val="28"/>
          <w:szCs w:val="28"/>
        </w:rPr>
        <w:t>，并承担整改所产生的费用</w:t>
      </w:r>
      <w:r>
        <w:rPr>
          <w:sz w:val="28"/>
          <w:szCs w:val="28"/>
        </w:rPr>
        <w:t>。</w:t>
      </w:r>
    </w:p>
    <w:p w14:paraId="54372AD6">
      <w:pPr>
        <w:spacing w:line="240" w:lineRule="atLeast"/>
        <w:ind w:firstLine="448" w:firstLineChars="160"/>
        <w:rPr>
          <w:rFonts w:hint="eastAsia" w:hAnsi="宋体"/>
          <w:sz w:val="28"/>
          <w:szCs w:val="28"/>
        </w:rPr>
      </w:pPr>
      <w:r>
        <w:rPr>
          <w:rFonts w:hint="eastAsia" w:hAnsi="宋体"/>
          <w:sz w:val="28"/>
          <w:szCs w:val="28"/>
          <w:shd w:val="clear" w:color="auto" w:fill="FFFFFF"/>
        </w:rPr>
        <w:t>三</w:t>
      </w:r>
      <w:r>
        <w:rPr>
          <w:rFonts w:hAnsi="宋体"/>
          <w:sz w:val="28"/>
          <w:szCs w:val="28"/>
          <w:shd w:val="clear" w:color="auto" w:fill="FFFFFF"/>
        </w:rPr>
        <w:t>、</w:t>
      </w:r>
      <w:r>
        <w:rPr>
          <w:rFonts w:hint="eastAsia" w:hAnsi="宋体"/>
          <w:sz w:val="28"/>
          <w:szCs w:val="28"/>
          <w:shd w:val="clear" w:color="auto" w:fill="FFFFFF"/>
        </w:rPr>
        <w:t>施工单位</w:t>
      </w:r>
      <w:r>
        <w:rPr>
          <w:rFonts w:hAnsi="宋体"/>
          <w:sz w:val="28"/>
          <w:szCs w:val="28"/>
          <w:shd w:val="clear" w:color="auto" w:fill="FFFFFF"/>
        </w:rPr>
        <w:t>必须认真贯彻安全生产主管部门颁</w:t>
      </w:r>
      <w:r>
        <w:rPr>
          <w:rFonts w:hint="eastAsia" w:hAnsi="宋体"/>
          <w:sz w:val="28"/>
          <w:szCs w:val="28"/>
          <w:shd w:val="clear" w:color="auto" w:fill="FFFFFF"/>
        </w:rPr>
        <w:t>布</w:t>
      </w:r>
      <w:r>
        <w:rPr>
          <w:rFonts w:hAnsi="宋体"/>
          <w:sz w:val="28"/>
          <w:szCs w:val="28"/>
          <w:shd w:val="clear" w:color="auto" w:fill="FFFFFF"/>
        </w:rPr>
        <w:t>的有关安全生产、消防工作的政策、</w:t>
      </w:r>
      <w:r>
        <w:fldChar w:fldCharType="begin"/>
      </w:r>
      <w:r>
        <w:instrText xml:space="preserve"> HYPERLINK "http://www.fdcew.com/fgwk/Index.html" </w:instrText>
      </w:r>
      <w:r>
        <w:fldChar w:fldCharType="separate"/>
      </w:r>
      <w:r>
        <w:rPr>
          <w:rFonts w:hAnsi="宋体"/>
          <w:sz w:val="28"/>
          <w:szCs w:val="28"/>
          <w:shd w:val="clear" w:color="auto" w:fill="FFFFFF"/>
        </w:rPr>
        <w:t>法规</w:t>
      </w:r>
      <w:r>
        <w:rPr>
          <w:rFonts w:hAnsi="宋体"/>
          <w:sz w:val="28"/>
          <w:szCs w:val="28"/>
          <w:shd w:val="clear" w:color="auto" w:fill="FFFFFF"/>
        </w:rPr>
        <w:fldChar w:fldCharType="end"/>
      </w:r>
      <w:r>
        <w:rPr>
          <w:rFonts w:hAnsi="宋体"/>
          <w:sz w:val="28"/>
          <w:szCs w:val="28"/>
          <w:shd w:val="clear" w:color="auto" w:fill="FFFFFF"/>
        </w:rPr>
        <w:t>，严格执行安全生产的规定，严格安全操作规程。</w:t>
      </w:r>
      <w:r>
        <w:rPr>
          <w:rFonts w:hint="eastAsia" w:hAnsi="宋体"/>
          <w:sz w:val="28"/>
          <w:szCs w:val="28"/>
          <w:shd w:val="clear" w:color="auto" w:fill="FFFFFF"/>
        </w:rPr>
        <w:t>施工单位应</w:t>
      </w:r>
      <w:r>
        <w:rPr>
          <w:rFonts w:hint="eastAsia" w:hAnsi="宋体"/>
          <w:sz w:val="28"/>
          <w:szCs w:val="28"/>
        </w:rPr>
        <w:t>采取严格的安全防护措施，承担由于自身安全措施不力造成事故的责任和因此发生的费用。非施工单位责任造成的伤亡事故，由责任方承担责任和相关费用。</w:t>
      </w:r>
    </w:p>
    <w:p w14:paraId="7487FFB2">
      <w:pPr>
        <w:autoSpaceDE w:val="0"/>
        <w:autoSpaceDN w:val="0"/>
        <w:spacing w:line="240" w:lineRule="atLeast"/>
        <w:ind w:firstLine="420"/>
        <w:rPr>
          <w:rFonts w:hint="eastAsia" w:hAnsi="宋体"/>
          <w:sz w:val="28"/>
          <w:szCs w:val="28"/>
        </w:rPr>
      </w:pPr>
      <w:r>
        <w:rPr>
          <w:rFonts w:hint="eastAsia" w:hAnsi="宋体"/>
          <w:sz w:val="28"/>
          <w:szCs w:val="28"/>
        </w:rPr>
        <w:t>四、施工单位应承担在整个施工期间为其现场其所雇用的全部人员（包括分包人员）按有关规定投保人员工伤事故保险、人身意外伤害险和第三者责任险。保险费由施工单位承担并支付，并在所报的单价或总额价中予以考虑，业主不单独进行计量支付。</w:t>
      </w:r>
    </w:p>
    <w:p w14:paraId="6AE93ED0">
      <w:pPr>
        <w:spacing w:line="240" w:lineRule="atLeast"/>
        <w:ind w:firstLine="560" w:firstLineChars="200"/>
        <w:rPr>
          <w:rFonts w:hint="eastAsia" w:hAnsi="宋体"/>
          <w:sz w:val="28"/>
          <w:szCs w:val="28"/>
        </w:rPr>
      </w:pPr>
      <w:r>
        <w:rPr>
          <w:rFonts w:hint="eastAsia" w:hAnsi="宋体"/>
          <w:sz w:val="28"/>
          <w:szCs w:val="28"/>
        </w:rPr>
        <w:t>五、由于施工单位原因在施工场地内及其毗邻地带造成的第三者人员伤亡和财产损失，由施工单位负责赔偿。</w:t>
      </w:r>
    </w:p>
    <w:p w14:paraId="11CA6F34">
      <w:pPr>
        <w:ind w:firstLine="560" w:firstLineChars="200"/>
        <w:rPr>
          <w:rFonts w:hint="eastAsia" w:ascii="宋体" w:hAnsi="宋体" w:eastAsia="宋体" w:cs="宋体"/>
          <w:sz w:val="28"/>
          <w:szCs w:val="28"/>
        </w:rPr>
      </w:pPr>
      <w:r>
        <w:rPr>
          <w:rFonts w:hint="eastAsia" w:ascii="宋体" w:hAnsi="宋体" w:eastAsia="宋体" w:cs="宋体"/>
          <w:sz w:val="28"/>
          <w:szCs w:val="28"/>
        </w:rPr>
        <w:t>六、施工单位应建立在校内施工人员身份的登记台帐，加强对校内施工人员进行安全知识教育和详细技术</w:t>
      </w:r>
      <w:r>
        <w:fldChar w:fldCharType="begin"/>
      </w:r>
      <w:r>
        <w:instrText xml:space="preserve"> HYPERLINK "http://www.fdcew.com/hypx/List_181.html" </w:instrText>
      </w:r>
      <w:r>
        <w:fldChar w:fldCharType="separate"/>
      </w:r>
      <w:r>
        <w:rPr>
          <w:rFonts w:hint="eastAsia" w:ascii="宋体" w:hAnsi="宋体" w:eastAsia="宋体" w:cs="宋体"/>
          <w:sz w:val="28"/>
          <w:szCs w:val="28"/>
        </w:rPr>
        <w:t>交底</w:t>
      </w:r>
      <w:r>
        <w:rPr>
          <w:rFonts w:hint="eastAsia" w:ascii="宋体" w:hAnsi="宋体" w:eastAsia="宋体" w:cs="宋体"/>
          <w:sz w:val="28"/>
          <w:szCs w:val="28"/>
        </w:rPr>
        <w:fldChar w:fldCharType="end"/>
      </w:r>
      <w:r>
        <w:rPr>
          <w:rFonts w:hint="eastAsia" w:ascii="宋体" w:hAnsi="宋体" w:eastAsia="宋体" w:cs="宋体"/>
          <w:sz w:val="28"/>
          <w:szCs w:val="28"/>
        </w:rPr>
        <w:t>。</w:t>
      </w:r>
    </w:p>
    <w:p w14:paraId="588A63E6">
      <w:pPr>
        <w:ind w:firstLine="560" w:firstLineChars="200"/>
        <w:rPr>
          <w:rFonts w:hint="eastAsia" w:ascii="宋体" w:hAnsi="宋体" w:eastAsia="宋体" w:cs="宋体"/>
          <w:sz w:val="28"/>
          <w:szCs w:val="28"/>
        </w:rPr>
      </w:pPr>
      <w:r>
        <w:rPr>
          <w:rFonts w:hint="eastAsia" w:ascii="宋体" w:hAnsi="宋体" w:eastAsia="宋体" w:cs="宋体"/>
          <w:sz w:val="28"/>
          <w:szCs w:val="28"/>
        </w:rPr>
        <w:t>七、施工单位负责做好施工现场的安全防护工作，必要时应放置安全标志和警示牌，特种作业需持证上岗，电焊、气割作业必须做好相应防护。</w:t>
      </w:r>
    </w:p>
    <w:p w14:paraId="2C98CDE0">
      <w:pPr>
        <w:spacing w:line="240" w:lineRule="atLeast"/>
        <w:ind w:firstLine="560" w:firstLineChars="200"/>
        <w:rPr>
          <w:rFonts w:hint="eastAsia" w:hAnsi="宋体"/>
          <w:sz w:val="28"/>
          <w:szCs w:val="28"/>
        </w:rPr>
      </w:pPr>
      <w:r>
        <w:rPr>
          <w:rFonts w:hint="eastAsia" w:hAnsi="宋体"/>
          <w:sz w:val="28"/>
          <w:szCs w:val="28"/>
        </w:rPr>
        <w:t>八、施工单位施工需要必须动用明火时，要设置安全警示，清除可燃、易燃、易燃物品，动火现场要进行防挡。一旦发生火灾，施工单位的负责人必须在现场，组织人员疏散、扑救火险、及时报警。</w:t>
      </w:r>
    </w:p>
    <w:p w14:paraId="30CF9E63">
      <w:pPr>
        <w:ind w:firstLine="560" w:firstLineChars="200"/>
        <w:rPr>
          <w:sz w:val="28"/>
          <w:szCs w:val="28"/>
        </w:rPr>
      </w:pPr>
      <w:r>
        <w:rPr>
          <w:rFonts w:hint="eastAsia"/>
          <w:sz w:val="28"/>
          <w:szCs w:val="28"/>
        </w:rPr>
        <w:t>九、施工单位必须注意施工用电安全。线头不得裸露，配电箱要悬挂，不得随意放置在地面或学生够得着的地方。</w:t>
      </w:r>
    </w:p>
    <w:p w14:paraId="43B237C6">
      <w:pPr>
        <w:spacing w:line="360" w:lineRule="auto"/>
        <w:ind w:firstLine="560" w:firstLineChars="200"/>
        <w:rPr>
          <w:rFonts w:hint="eastAsia" w:hAnsi="宋体"/>
          <w:sz w:val="28"/>
          <w:szCs w:val="28"/>
        </w:rPr>
      </w:pPr>
      <w:r>
        <w:rPr>
          <w:rFonts w:hint="eastAsia" w:hAnsi="宋体"/>
          <w:sz w:val="28"/>
          <w:szCs w:val="28"/>
          <w:shd w:val="clear" w:color="auto" w:fill="FFFFFF"/>
        </w:rPr>
        <w:t>十</w:t>
      </w:r>
      <w:r>
        <w:rPr>
          <w:rFonts w:hAnsi="宋体"/>
          <w:sz w:val="28"/>
          <w:szCs w:val="28"/>
          <w:shd w:val="clear" w:color="auto" w:fill="FFFFFF"/>
        </w:rPr>
        <w:t>、</w:t>
      </w:r>
      <w:r>
        <w:rPr>
          <w:rFonts w:hint="eastAsia" w:hAnsi="宋体"/>
          <w:sz w:val="28"/>
          <w:szCs w:val="28"/>
          <w:shd w:val="clear" w:color="auto" w:fill="FFFFFF"/>
        </w:rPr>
        <w:t>事故处理：</w:t>
      </w:r>
      <w:r>
        <w:rPr>
          <w:rFonts w:hint="eastAsia" w:hAnsi="宋体"/>
          <w:sz w:val="28"/>
          <w:szCs w:val="28"/>
        </w:rPr>
        <w:t>工程施工过程中发生事故的，施工单位应立即通知采购人代表。双方应立即组织人员和设备进行紧急抢救和抢修，减少人员伤亡和财产损失，防止事故扩大，并保护事故现场。需要移动现场物品时，应作出标记和书面记录，妥善保管有关证据。双方应按国家有关规定，及时如实地向有关部门报告事故发生的情况，以及正在采取的紧急措施等。</w:t>
      </w:r>
    </w:p>
    <w:p w14:paraId="04A8B00C">
      <w:pPr>
        <w:spacing w:line="360" w:lineRule="auto"/>
        <w:ind w:firstLine="588" w:firstLineChars="210"/>
        <w:rPr>
          <w:rFonts w:hint="eastAsia" w:hAnsi="宋体"/>
          <w:sz w:val="28"/>
          <w:szCs w:val="28"/>
        </w:rPr>
      </w:pPr>
      <w:r>
        <w:rPr>
          <w:rFonts w:hint="eastAsia" w:hAnsi="宋体"/>
          <w:sz w:val="28"/>
          <w:szCs w:val="28"/>
        </w:rPr>
        <w:t>十一、施工单位如在施工期间有以下任何一种行为的，五年内不得参加广西艺术学院（包括附中）修缮工程：</w:t>
      </w:r>
    </w:p>
    <w:p w14:paraId="42A6A05C">
      <w:pPr>
        <w:spacing w:line="360" w:lineRule="auto"/>
        <w:ind w:firstLine="588" w:firstLineChars="210"/>
        <w:rPr>
          <w:rFonts w:hint="eastAsia" w:hAnsi="宋体"/>
          <w:sz w:val="28"/>
          <w:szCs w:val="28"/>
        </w:rPr>
      </w:pPr>
      <w:r>
        <w:rPr>
          <w:rFonts w:hint="eastAsia" w:hAnsi="宋体"/>
          <w:sz w:val="28"/>
          <w:szCs w:val="28"/>
        </w:rPr>
        <w:t>1、</w:t>
      </w:r>
      <w:r>
        <w:rPr>
          <w:rFonts w:hAnsi="宋体"/>
          <w:sz w:val="28"/>
          <w:szCs w:val="28"/>
          <w:shd w:val="clear" w:color="auto" w:fill="FFFFFF"/>
        </w:rPr>
        <w:t>工地</w:t>
      </w:r>
      <w:r>
        <w:rPr>
          <w:rFonts w:hint="eastAsia" w:hAnsi="宋体"/>
          <w:sz w:val="28"/>
          <w:szCs w:val="28"/>
          <w:shd w:val="clear" w:color="auto" w:fill="FFFFFF"/>
        </w:rPr>
        <w:t>现场</w:t>
      </w:r>
      <w:r>
        <w:rPr>
          <w:rFonts w:hAnsi="宋体"/>
          <w:sz w:val="28"/>
          <w:szCs w:val="28"/>
          <w:shd w:val="clear" w:color="auto" w:fill="FFFFFF"/>
        </w:rPr>
        <w:t>内</w:t>
      </w:r>
      <w:r>
        <w:rPr>
          <w:rFonts w:hint="eastAsia" w:hAnsi="宋体"/>
          <w:sz w:val="28"/>
          <w:szCs w:val="28"/>
          <w:shd w:val="clear" w:color="auto" w:fill="FFFFFF"/>
        </w:rPr>
        <w:t>出现</w:t>
      </w:r>
      <w:r>
        <w:rPr>
          <w:rFonts w:hAnsi="宋体"/>
          <w:sz w:val="28"/>
          <w:szCs w:val="28"/>
          <w:shd w:val="clear" w:color="auto" w:fill="FFFFFF"/>
        </w:rPr>
        <w:t>黄、赌、毒等社会丑恶现象</w:t>
      </w:r>
      <w:r>
        <w:rPr>
          <w:rFonts w:hint="eastAsia" w:hAnsi="宋体"/>
          <w:sz w:val="28"/>
          <w:szCs w:val="28"/>
          <w:shd w:val="clear" w:color="auto" w:fill="FFFFFF"/>
        </w:rPr>
        <w:t>；</w:t>
      </w:r>
    </w:p>
    <w:p w14:paraId="5312F7F7">
      <w:pPr>
        <w:spacing w:line="360" w:lineRule="auto"/>
        <w:ind w:firstLine="588" w:firstLineChars="210"/>
        <w:rPr>
          <w:rFonts w:hint="eastAsia" w:hAnsi="宋体"/>
          <w:sz w:val="28"/>
          <w:szCs w:val="28"/>
        </w:rPr>
      </w:pPr>
      <w:r>
        <w:rPr>
          <w:rFonts w:hint="eastAsia" w:hAnsi="宋体"/>
          <w:sz w:val="28"/>
          <w:szCs w:val="28"/>
        </w:rPr>
        <w:t>2、</w:t>
      </w:r>
      <w:r>
        <w:rPr>
          <w:rFonts w:hAnsi="宋体"/>
          <w:sz w:val="28"/>
          <w:szCs w:val="28"/>
          <w:shd w:val="clear" w:color="auto" w:fill="FFFFFF"/>
        </w:rPr>
        <w:t>群体打架斗殴事件、重大刑事案件</w:t>
      </w:r>
      <w:r>
        <w:rPr>
          <w:rFonts w:hint="eastAsia" w:hAnsi="宋体"/>
          <w:sz w:val="28"/>
          <w:szCs w:val="28"/>
          <w:shd w:val="clear" w:color="auto" w:fill="FFFFFF"/>
        </w:rPr>
        <w:t>；</w:t>
      </w:r>
    </w:p>
    <w:p w14:paraId="1F2E3B44">
      <w:pPr>
        <w:spacing w:line="360" w:lineRule="auto"/>
        <w:ind w:firstLine="588" w:firstLineChars="210"/>
        <w:rPr>
          <w:rFonts w:hint="eastAsia" w:hAnsi="宋体"/>
          <w:sz w:val="28"/>
          <w:szCs w:val="28"/>
        </w:rPr>
      </w:pPr>
      <w:r>
        <w:rPr>
          <w:rFonts w:hint="eastAsia" w:hAnsi="宋体"/>
          <w:sz w:val="28"/>
          <w:szCs w:val="28"/>
        </w:rPr>
        <w:t>3、</w:t>
      </w:r>
      <w:r>
        <w:rPr>
          <w:rFonts w:hAnsi="宋体"/>
          <w:sz w:val="28"/>
          <w:szCs w:val="28"/>
          <w:shd w:val="clear" w:color="auto" w:fill="FFFFFF"/>
        </w:rPr>
        <w:t>严重拖欠民工工资及其引发集体上访</w:t>
      </w:r>
      <w:r>
        <w:rPr>
          <w:rFonts w:hint="eastAsia" w:hAnsi="宋体"/>
          <w:sz w:val="28"/>
          <w:szCs w:val="28"/>
          <w:shd w:val="clear" w:color="auto" w:fill="FFFFFF"/>
        </w:rPr>
        <w:t>等影响社会和谐的</w:t>
      </w:r>
      <w:r>
        <w:rPr>
          <w:rFonts w:hAnsi="宋体"/>
          <w:sz w:val="28"/>
          <w:szCs w:val="28"/>
          <w:shd w:val="clear" w:color="auto" w:fill="FFFFFF"/>
        </w:rPr>
        <w:t>事件</w:t>
      </w:r>
      <w:r>
        <w:rPr>
          <w:rFonts w:hint="eastAsia" w:hAnsi="宋体"/>
          <w:sz w:val="28"/>
          <w:szCs w:val="28"/>
        </w:rPr>
        <w:t>；</w:t>
      </w:r>
    </w:p>
    <w:p w14:paraId="32FC1633">
      <w:pPr>
        <w:spacing w:line="360" w:lineRule="auto"/>
        <w:ind w:firstLine="588" w:firstLineChars="210"/>
        <w:rPr>
          <w:rFonts w:hint="eastAsia" w:hAnsi="宋体"/>
          <w:sz w:val="28"/>
          <w:szCs w:val="28"/>
        </w:rPr>
      </w:pPr>
      <w:r>
        <w:rPr>
          <w:rFonts w:hint="eastAsia" w:hAnsi="宋体"/>
          <w:sz w:val="28"/>
          <w:szCs w:val="28"/>
        </w:rPr>
        <w:t>4、出现工程伤（亡）事故，不积极或不妥善处理的；</w:t>
      </w:r>
    </w:p>
    <w:p w14:paraId="6DF5B172">
      <w:pPr>
        <w:spacing w:line="360" w:lineRule="auto"/>
        <w:ind w:firstLine="588" w:firstLineChars="210"/>
        <w:rPr>
          <w:rFonts w:hint="eastAsia" w:hAnsi="宋体"/>
          <w:sz w:val="28"/>
          <w:szCs w:val="28"/>
        </w:rPr>
      </w:pPr>
      <w:r>
        <w:rPr>
          <w:rFonts w:hint="eastAsia" w:hAnsi="宋体"/>
          <w:sz w:val="28"/>
          <w:szCs w:val="28"/>
        </w:rPr>
        <w:t>5、出现重大工程伤（亡）事故的。</w:t>
      </w:r>
    </w:p>
    <w:p w14:paraId="12E513DE">
      <w:pPr>
        <w:spacing w:line="360" w:lineRule="auto"/>
        <w:ind w:firstLine="588" w:firstLineChars="210"/>
        <w:rPr>
          <w:rFonts w:hint="eastAsia" w:hAnsi="宋体"/>
          <w:sz w:val="28"/>
          <w:szCs w:val="28"/>
        </w:rPr>
      </w:pPr>
      <w:r>
        <w:rPr>
          <w:rFonts w:hint="eastAsia" w:hAnsi="宋体"/>
          <w:sz w:val="28"/>
          <w:szCs w:val="28"/>
        </w:rPr>
        <w:t>十二、本责任书适用广西艺术学院各校区的维修改造工程（费用3万元-400万元）。本责任书对施工单位在广西艺术学院校园内的维修改造工程施工任务有效期。</w:t>
      </w:r>
    </w:p>
    <w:p w14:paraId="472BDF85">
      <w:pPr>
        <w:spacing w:line="360" w:lineRule="auto"/>
        <w:ind w:firstLine="588" w:firstLineChars="210"/>
        <w:rPr>
          <w:rFonts w:hint="eastAsia" w:hAnsi="宋体" w:eastAsia="宋体"/>
          <w:sz w:val="28"/>
          <w:szCs w:val="28"/>
        </w:rPr>
      </w:pPr>
      <w:r>
        <w:rPr>
          <w:rFonts w:hint="eastAsia" w:hAnsi="宋体"/>
          <w:sz w:val="28"/>
          <w:szCs w:val="28"/>
        </w:rPr>
        <w:t>十三、</w:t>
      </w:r>
      <w:r>
        <w:rPr>
          <w:rFonts w:hint="eastAsia" w:ascii="宋体" w:hAnsi="宋体" w:cs="宋体"/>
          <w:sz w:val="28"/>
          <w:szCs w:val="28"/>
        </w:rPr>
        <w:t xml:space="preserve"> 本责任书一式</w:t>
      </w:r>
      <w:r>
        <w:rPr>
          <w:rFonts w:hint="eastAsia" w:ascii="宋体" w:hAnsi="宋体" w:cs="宋体"/>
          <w:sz w:val="28"/>
          <w:szCs w:val="28"/>
          <w:u w:val="single"/>
        </w:rPr>
        <w:t xml:space="preserve"> 四 </w:t>
      </w:r>
      <w:r>
        <w:rPr>
          <w:rFonts w:hint="eastAsia" w:ascii="宋体" w:hAnsi="宋体" w:cs="宋体"/>
          <w:sz w:val="28"/>
          <w:szCs w:val="28"/>
        </w:rPr>
        <w:t>份，甲乙双方</w:t>
      </w:r>
      <w:r>
        <w:rPr>
          <w:rFonts w:hint="eastAsia" w:ascii="宋体" w:hAnsi="宋体" w:cs="宋体"/>
          <w:bCs/>
          <w:sz w:val="28"/>
          <w:szCs w:val="28"/>
        </w:rPr>
        <w:t>各执</w:t>
      </w:r>
      <w:r>
        <w:rPr>
          <w:rFonts w:hint="eastAsia" w:ascii="宋体" w:hAnsi="宋体" w:cs="宋体"/>
          <w:bCs/>
          <w:sz w:val="28"/>
          <w:szCs w:val="28"/>
          <w:u w:val="single"/>
        </w:rPr>
        <w:t xml:space="preserve">两 </w:t>
      </w:r>
      <w:r>
        <w:rPr>
          <w:rFonts w:hint="eastAsia" w:ascii="宋体" w:hAnsi="宋体" w:cs="宋体"/>
          <w:bCs/>
          <w:sz w:val="28"/>
          <w:szCs w:val="28"/>
        </w:rPr>
        <w:t>份</w:t>
      </w:r>
      <w:r>
        <w:rPr>
          <w:rFonts w:hint="eastAsia" w:ascii="宋体" w:hAnsi="宋体" w:cs="宋体"/>
          <w:sz w:val="28"/>
          <w:szCs w:val="28"/>
        </w:rPr>
        <w:t>。由双方法定代表人或其授权的代理人签署与加盖公章后生效，全部工程竣工验收完成后失效。</w:t>
      </w:r>
    </w:p>
    <w:p w14:paraId="64DA567D">
      <w:pPr>
        <w:shd w:val="solid" w:color="FFFFFF" w:fill="auto"/>
        <w:autoSpaceDN w:val="0"/>
        <w:spacing w:line="360" w:lineRule="auto"/>
        <w:jc w:val="left"/>
        <w:rPr>
          <w:rFonts w:hint="eastAsia" w:hAnsi="宋体"/>
          <w:sz w:val="28"/>
          <w:szCs w:val="28"/>
          <w:shd w:val="clear" w:color="auto" w:fill="FFFFFF"/>
        </w:rPr>
      </w:pPr>
    </w:p>
    <w:p w14:paraId="35863637">
      <w:pPr>
        <w:shd w:val="solid" w:color="FFFFFF" w:fill="auto"/>
        <w:autoSpaceDN w:val="0"/>
        <w:spacing w:line="360" w:lineRule="auto"/>
        <w:jc w:val="left"/>
        <w:rPr>
          <w:rFonts w:hint="eastAsia" w:hAnsi="宋体"/>
          <w:sz w:val="28"/>
          <w:szCs w:val="28"/>
          <w:shd w:val="clear" w:color="auto" w:fill="FFFFFF"/>
        </w:rPr>
      </w:pPr>
    </w:p>
    <w:p w14:paraId="189F1126">
      <w:pPr>
        <w:spacing w:line="360" w:lineRule="auto"/>
        <w:ind w:left="8218" w:right="-932" w:rightChars="-444" w:hanging="8218" w:hangingChars="2935"/>
        <w:rPr>
          <w:rFonts w:hint="eastAsia" w:hAnsi="宋体"/>
          <w:bCs/>
          <w:sz w:val="28"/>
          <w:szCs w:val="28"/>
          <w:u w:val="single"/>
        </w:rPr>
      </w:pPr>
      <w:r>
        <w:rPr>
          <w:rFonts w:hint="eastAsia" w:hAnsi="宋体"/>
          <w:bCs/>
          <w:sz w:val="28"/>
          <w:szCs w:val="28"/>
        </w:rPr>
        <w:t>采购人：</w:t>
      </w:r>
      <w:r>
        <w:rPr>
          <w:rFonts w:hint="eastAsia" w:hAnsi="宋体"/>
          <w:bCs/>
          <w:sz w:val="28"/>
          <w:szCs w:val="28"/>
          <w:u w:val="single"/>
        </w:rPr>
        <w:t xml:space="preserve">               </w:t>
      </w:r>
      <w:r>
        <w:rPr>
          <w:rFonts w:hint="eastAsia" w:hAnsi="宋体"/>
          <w:bCs/>
          <w:sz w:val="28"/>
          <w:szCs w:val="28"/>
        </w:rPr>
        <w:t xml:space="preserve">        施工单位：</w:t>
      </w:r>
      <w:r>
        <w:rPr>
          <w:rFonts w:hint="eastAsia" w:hAnsi="宋体"/>
          <w:bCs/>
          <w:sz w:val="28"/>
          <w:szCs w:val="28"/>
          <w:u w:val="single"/>
        </w:rPr>
        <w:t xml:space="preserve">                  </w:t>
      </w:r>
    </w:p>
    <w:p w14:paraId="1FE29ECB">
      <w:pPr>
        <w:spacing w:line="360" w:lineRule="auto"/>
        <w:ind w:left="8214" w:leftChars="665" w:hanging="6818" w:hangingChars="2435"/>
        <w:rPr>
          <w:rFonts w:hint="eastAsia" w:hAnsi="宋体"/>
          <w:bCs/>
          <w:sz w:val="28"/>
          <w:szCs w:val="28"/>
        </w:rPr>
      </w:pPr>
      <w:r>
        <w:rPr>
          <w:rFonts w:hint="eastAsia" w:hAnsi="宋体"/>
          <w:bCs/>
          <w:sz w:val="28"/>
          <w:szCs w:val="28"/>
        </w:rPr>
        <w:t>（盖单位章）                 （盖单位章）</w:t>
      </w:r>
    </w:p>
    <w:p w14:paraId="7FFAD739">
      <w:pPr>
        <w:spacing w:before="312" w:beforeLines="100" w:line="360" w:lineRule="auto"/>
        <w:ind w:left="8218" w:hanging="8218" w:hangingChars="2935"/>
        <w:rPr>
          <w:rFonts w:hint="eastAsia" w:hAnsi="宋体"/>
          <w:bCs/>
          <w:sz w:val="28"/>
          <w:szCs w:val="28"/>
        </w:rPr>
      </w:pPr>
      <w:r>
        <w:rPr>
          <w:rFonts w:hint="eastAsia" w:hAnsi="宋体"/>
          <w:bCs/>
          <w:sz w:val="28"/>
          <w:szCs w:val="28"/>
        </w:rPr>
        <w:t>法定代表人：                  法定代表人：</w:t>
      </w:r>
    </w:p>
    <w:p w14:paraId="7887D403">
      <w:pPr>
        <w:spacing w:line="360" w:lineRule="auto"/>
        <w:ind w:left="8214" w:leftChars="798" w:hanging="6538" w:hangingChars="2335"/>
        <w:rPr>
          <w:rFonts w:hint="eastAsia" w:hAnsi="宋体"/>
          <w:bCs/>
          <w:sz w:val="28"/>
          <w:szCs w:val="28"/>
        </w:rPr>
      </w:pPr>
      <w:r>
        <w:rPr>
          <w:rFonts w:hint="eastAsia" w:hAnsi="宋体"/>
          <w:bCs/>
          <w:sz w:val="28"/>
          <w:szCs w:val="28"/>
        </w:rPr>
        <w:t>（盖章）                       （签字）</w:t>
      </w:r>
    </w:p>
    <w:p w14:paraId="3DDEE735">
      <w:pPr>
        <w:autoSpaceDE w:val="0"/>
        <w:autoSpaceDN w:val="0"/>
        <w:adjustRightInd w:val="0"/>
        <w:spacing w:before="312" w:beforeLines="100" w:line="360" w:lineRule="auto"/>
        <w:ind w:left="8218" w:hanging="8218" w:hangingChars="2935"/>
        <w:jc w:val="left"/>
        <w:rPr>
          <w:rFonts w:hint="eastAsia" w:hAnsi="宋体"/>
          <w:kern w:val="0"/>
          <w:sz w:val="28"/>
          <w:szCs w:val="28"/>
        </w:rPr>
      </w:pPr>
      <w:r>
        <w:rPr>
          <w:rFonts w:hint="eastAsia" w:hAnsi="宋体"/>
          <w:kern w:val="0"/>
          <w:sz w:val="28"/>
          <w:szCs w:val="28"/>
        </w:rPr>
        <w:t>项目负责人：                  项目负责人：</w:t>
      </w:r>
    </w:p>
    <w:p w14:paraId="65380B99">
      <w:pPr>
        <w:spacing w:line="360" w:lineRule="auto"/>
        <w:ind w:left="8218" w:hanging="8218" w:hangingChars="2935"/>
        <w:jc w:val="left"/>
        <w:rPr>
          <w:rFonts w:hint="eastAsia" w:hAnsi="宋体"/>
          <w:bCs/>
          <w:sz w:val="28"/>
          <w:szCs w:val="28"/>
        </w:rPr>
      </w:pPr>
      <w:r>
        <w:rPr>
          <w:rFonts w:hint="eastAsia" w:hAnsi="宋体"/>
          <w:bCs/>
          <w:sz w:val="28"/>
          <w:szCs w:val="28"/>
        </w:rPr>
        <w:t>（签字）                                      （签字）</w:t>
      </w:r>
    </w:p>
    <w:p w14:paraId="61CEE8CF">
      <w:pPr>
        <w:spacing w:line="360" w:lineRule="auto"/>
        <w:ind w:left="8218" w:hanging="8218" w:hangingChars="2935"/>
        <w:rPr>
          <w:rFonts w:hint="eastAsia" w:hAnsi="宋体"/>
          <w:bCs/>
          <w:sz w:val="28"/>
          <w:szCs w:val="28"/>
        </w:rPr>
      </w:pPr>
      <w:r>
        <w:rPr>
          <w:rFonts w:hint="eastAsia" w:hAnsi="宋体"/>
          <w:bCs/>
          <w:sz w:val="28"/>
          <w:szCs w:val="28"/>
          <w:u w:val="single"/>
        </w:rPr>
        <w:t xml:space="preserve">      </w:t>
      </w:r>
      <w:r>
        <w:rPr>
          <w:rFonts w:hint="eastAsia" w:hAnsi="宋体"/>
          <w:bCs/>
          <w:sz w:val="28"/>
          <w:szCs w:val="28"/>
        </w:rPr>
        <w:t>年</w:t>
      </w:r>
      <w:r>
        <w:rPr>
          <w:rFonts w:hint="eastAsia" w:hAnsi="宋体"/>
          <w:bCs/>
          <w:sz w:val="28"/>
          <w:szCs w:val="28"/>
          <w:u w:val="single"/>
        </w:rPr>
        <w:t xml:space="preserve">   </w:t>
      </w:r>
      <w:r>
        <w:rPr>
          <w:rFonts w:hint="eastAsia" w:hAnsi="宋体"/>
          <w:bCs/>
          <w:sz w:val="28"/>
          <w:szCs w:val="28"/>
        </w:rPr>
        <w:t>月</w:t>
      </w:r>
      <w:r>
        <w:rPr>
          <w:rFonts w:hint="eastAsia" w:hAnsi="宋体"/>
          <w:bCs/>
          <w:sz w:val="28"/>
          <w:szCs w:val="28"/>
          <w:u w:val="single"/>
        </w:rPr>
        <w:t xml:space="preserve">   </w:t>
      </w:r>
      <w:r>
        <w:rPr>
          <w:rFonts w:hint="eastAsia" w:hAnsi="宋体"/>
          <w:bCs/>
          <w:sz w:val="28"/>
          <w:szCs w:val="28"/>
        </w:rPr>
        <w:t xml:space="preserve">日                       </w:t>
      </w:r>
      <w:r>
        <w:rPr>
          <w:rFonts w:hint="eastAsia" w:hAnsi="宋体"/>
          <w:bCs/>
          <w:sz w:val="28"/>
          <w:szCs w:val="28"/>
          <w:u w:val="single"/>
        </w:rPr>
        <w:t xml:space="preserve">      </w:t>
      </w:r>
      <w:r>
        <w:rPr>
          <w:rFonts w:hint="eastAsia" w:hAnsi="宋体"/>
          <w:bCs/>
          <w:sz w:val="28"/>
          <w:szCs w:val="28"/>
        </w:rPr>
        <w:t>年</w:t>
      </w:r>
      <w:r>
        <w:rPr>
          <w:rFonts w:hint="eastAsia" w:hAnsi="宋体"/>
          <w:bCs/>
          <w:sz w:val="28"/>
          <w:szCs w:val="28"/>
          <w:u w:val="single"/>
        </w:rPr>
        <w:t xml:space="preserve">   </w:t>
      </w:r>
      <w:r>
        <w:rPr>
          <w:rFonts w:hint="eastAsia" w:hAnsi="宋体"/>
          <w:bCs/>
          <w:sz w:val="28"/>
          <w:szCs w:val="28"/>
        </w:rPr>
        <w:t>月</w:t>
      </w:r>
      <w:r>
        <w:rPr>
          <w:rFonts w:hint="eastAsia" w:hAnsi="宋体"/>
          <w:bCs/>
          <w:sz w:val="28"/>
          <w:szCs w:val="28"/>
          <w:u w:val="single"/>
        </w:rPr>
        <w:t xml:space="preserve">   </w:t>
      </w:r>
      <w:r>
        <w:rPr>
          <w:rFonts w:hint="eastAsia" w:hAnsi="宋体"/>
          <w:bCs/>
          <w:sz w:val="28"/>
          <w:szCs w:val="28"/>
        </w:rPr>
        <w:t>日</w:t>
      </w:r>
    </w:p>
    <w:p w14:paraId="335266DE">
      <w:pPr>
        <w:spacing w:after="156" w:afterLines="50"/>
        <w:rPr>
          <w:rFonts w:hint="eastAsia" w:ascii="宋体" w:hAnsi="宋体" w:cs="宋体"/>
          <w:b/>
          <w:sz w:val="28"/>
          <w:szCs w:val="28"/>
        </w:rPr>
      </w:pPr>
    </w:p>
    <w:p w14:paraId="447D4B14">
      <w:pPr>
        <w:spacing w:after="156" w:afterLines="50"/>
        <w:rPr>
          <w:rFonts w:hint="eastAsia" w:ascii="宋体" w:hAnsi="宋体" w:eastAsia="宋体" w:cs="宋体"/>
          <w:b/>
          <w:sz w:val="28"/>
          <w:szCs w:val="28"/>
        </w:rPr>
      </w:pPr>
      <w:r>
        <w:rPr>
          <w:rFonts w:hint="eastAsia" w:ascii="宋体" w:hAnsi="宋体" w:cs="宋体"/>
          <w:b/>
          <w:sz w:val="28"/>
          <w:szCs w:val="28"/>
        </w:rPr>
        <w:t>附件3</w:t>
      </w:r>
    </w:p>
    <w:p w14:paraId="6AC9250B">
      <w:pPr>
        <w:jc w:val="center"/>
        <w:rPr>
          <w:rFonts w:hint="eastAsia" w:ascii="宋体" w:hAnsi="宋体" w:eastAsia="宋体" w:cs="宋体"/>
          <w:b/>
          <w:sz w:val="28"/>
          <w:szCs w:val="28"/>
        </w:rPr>
      </w:pPr>
      <w:r>
        <w:rPr>
          <w:rFonts w:hint="eastAsia" w:ascii="宋体" w:hAnsi="宋体" w:cs="宋体"/>
          <w:b/>
          <w:sz w:val="28"/>
          <w:szCs w:val="28"/>
        </w:rPr>
        <w:t>廉政承诺书</w:t>
      </w:r>
    </w:p>
    <w:p w14:paraId="7C99B715">
      <w:pPr>
        <w:snapToGrid w:val="0"/>
        <w:rPr>
          <w:rFonts w:hint="eastAsia" w:ascii="宋体" w:hAnsi="宋体" w:cs="宋体"/>
          <w:sz w:val="28"/>
          <w:szCs w:val="28"/>
        </w:rPr>
      </w:pPr>
    </w:p>
    <w:p w14:paraId="519D50A0">
      <w:pPr>
        <w:ind w:firstLine="560" w:firstLineChars="200"/>
        <w:rPr>
          <w:rFonts w:hint="eastAsia" w:ascii="宋体" w:hAnsi="宋体" w:eastAsia="宋体" w:cs="宋体"/>
          <w:sz w:val="28"/>
          <w:szCs w:val="28"/>
          <w:u w:val="single"/>
        </w:rPr>
      </w:pPr>
      <w:r>
        <w:rPr>
          <w:rFonts w:hint="eastAsia" w:ascii="宋体" w:hAnsi="宋体" w:cs="宋体"/>
          <w:sz w:val="28"/>
          <w:szCs w:val="28"/>
        </w:rPr>
        <w:t>根据国家有关工程建设、廉政建设的规定，为做好工程建设中的党风廉政建设，保证工程建设高效优质，保证建设资金的安全和有效使用以及投资效益，甲乙双方作如下廉政承诺：</w:t>
      </w:r>
    </w:p>
    <w:p w14:paraId="799FA54E">
      <w:pPr>
        <w:outlineLvl w:val="0"/>
        <w:rPr>
          <w:rFonts w:hint="eastAsia" w:ascii="宋体" w:hAnsi="宋体" w:cs="宋体"/>
          <w:b/>
          <w:sz w:val="28"/>
          <w:szCs w:val="28"/>
        </w:rPr>
      </w:pPr>
      <w:r>
        <w:rPr>
          <w:rFonts w:hint="eastAsia" w:ascii="宋体" w:hAnsi="宋体" w:cs="宋体"/>
          <w:b/>
          <w:sz w:val="28"/>
          <w:szCs w:val="28"/>
        </w:rPr>
        <w:t xml:space="preserve">  </w:t>
      </w:r>
      <w:r>
        <w:rPr>
          <w:rFonts w:hint="eastAsia" w:ascii="宋体" w:hAnsi="宋体" w:cs="宋体"/>
          <w:sz w:val="28"/>
          <w:szCs w:val="28"/>
        </w:rPr>
        <w:t xml:space="preserve">  </w:t>
      </w:r>
      <w:bookmarkStart w:id="20" w:name="_Toc419363880"/>
      <w:bookmarkStart w:id="21" w:name="_Toc441141100"/>
      <w:r>
        <w:rPr>
          <w:rFonts w:hint="eastAsia" w:ascii="宋体" w:hAnsi="宋体" w:cs="宋体"/>
          <w:sz w:val="28"/>
          <w:szCs w:val="28"/>
        </w:rPr>
        <w:t>1.甲乙双方的权利和义务</w:t>
      </w:r>
      <w:bookmarkEnd w:id="20"/>
      <w:bookmarkEnd w:id="21"/>
    </w:p>
    <w:p w14:paraId="7E96B75B">
      <w:pPr>
        <w:ind w:firstLine="280" w:firstLineChars="100"/>
        <w:rPr>
          <w:rFonts w:hint="eastAsia" w:ascii="宋体" w:hAnsi="宋体" w:cs="宋体"/>
          <w:sz w:val="28"/>
          <w:szCs w:val="28"/>
        </w:rPr>
      </w:pPr>
      <w:r>
        <w:rPr>
          <w:rFonts w:hint="eastAsia" w:ascii="宋体" w:hAnsi="宋体" w:cs="宋体"/>
          <w:sz w:val="28"/>
          <w:szCs w:val="28"/>
        </w:rPr>
        <w:t>（1）严格遵守党和国家的有关法律法规及中纪委监察部的有关规定。</w:t>
      </w:r>
    </w:p>
    <w:p w14:paraId="140CB4FF">
      <w:pPr>
        <w:ind w:firstLine="280" w:firstLineChars="100"/>
        <w:rPr>
          <w:rFonts w:hint="eastAsia" w:ascii="宋体" w:hAnsi="宋体" w:cs="宋体"/>
          <w:sz w:val="28"/>
          <w:szCs w:val="28"/>
        </w:rPr>
      </w:pPr>
      <w:r>
        <w:rPr>
          <w:rFonts w:hint="eastAsia" w:ascii="宋体" w:hAnsi="宋体" w:cs="宋体"/>
          <w:sz w:val="28"/>
          <w:szCs w:val="28"/>
        </w:rPr>
        <w:t>（2）严格执行</w:t>
      </w:r>
      <w:r>
        <w:rPr>
          <w:rFonts w:hint="eastAsia" w:ascii="宋体" w:hAnsi="宋体" w:cs="宋体"/>
          <w:sz w:val="28"/>
          <w:szCs w:val="28"/>
          <w:u w:val="single"/>
        </w:rPr>
        <w:t>《施工合同》</w:t>
      </w:r>
      <w:r>
        <w:rPr>
          <w:rFonts w:hint="eastAsia" w:ascii="宋体" w:hAnsi="宋体" w:cs="宋体"/>
          <w:sz w:val="28"/>
          <w:szCs w:val="28"/>
        </w:rPr>
        <w:t>的合同文件，自觉按合同办事。</w:t>
      </w:r>
    </w:p>
    <w:p w14:paraId="5C23D8ED">
      <w:pPr>
        <w:ind w:firstLine="280" w:firstLineChars="100"/>
        <w:rPr>
          <w:rFonts w:hint="eastAsia" w:ascii="宋体" w:hAnsi="宋体" w:cs="宋体"/>
          <w:sz w:val="28"/>
          <w:szCs w:val="28"/>
        </w:rPr>
      </w:pPr>
      <w:r>
        <w:rPr>
          <w:rFonts w:hint="eastAsia" w:ascii="宋体" w:hAnsi="宋体" w:cs="宋体"/>
          <w:sz w:val="28"/>
          <w:szCs w:val="28"/>
        </w:rPr>
        <w:t>（3）双方的业务活动坚持公开、公正、诚信、透明的原则（法律认定的商业秘密和合同文件另有规定除外），不得损害国家和集体利益，违反工程建设管理规章制度。</w:t>
      </w:r>
    </w:p>
    <w:p w14:paraId="256B8AE7">
      <w:pPr>
        <w:ind w:firstLine="280" w:firstLineChars="100"/>
        <w:rPr>
          <w:rFonts w:hint="eastAsia" w:ascii="宋体" w:hAnsi="宋体" w:cs="宋体"/>
          <w:sz w:val="28"/>
          <w:szCs w:val="28"/>
        </w:rPr>
      </w:pPr>
      <w:r>
        <w:rPr>
          <w:rFonts w:hint="eastAsia" w:ascii="宋体" w:hAnsi="宋体" w:cs="宋体"/>
          <w:sz w:val="28"/>
          <w:szCs w:val="28"/>
        </w:rPr>
        <w:t>（4）开展廉政教育，设立廉政告示牌，公布举报电话，监督并认真查处违法违纪行为。</w:t>
      </w:r>
    </w:p>
    <w:p w14:paraId="6B5E04B2">
      <w:pPr>
        <w:ind w:firstLine="240" w:firstLineChars="100"/>
        <w:rPr>
          <w:rFonts w:hint="eastAsia" w:ascii="宋体" w:hAnsi="宋体" w:cs="宋体"/>
          <w:sz w:val="28"/>
          <w:szCs w:val="28"/>
        </w:rPr>
      </w:pPr>
      <w:r>
        <w:rPr>
          <w:rFonts w:hint="eastAsia" w:ascii="宋体" w:hAnsi="宋体" w:cs="宋体"/>
          <w:spacing w:val="-20"/>
          <w:sz w:val="28"/>
          <w:szCs w:val="28"/>
        </w:rPr>
        <w:t xml:space="preserve">  </w:t>
      </w:r>
      <w:r>
        <w:rPr>
          <w:rFonts w:hint="eastAsia" w:ascii="宋体" w:hAnsi="宋体" w:cs="宋体"/>
          <w:sz w:val="28"/>
          <w:szCs w:val="28"/>
        </w:rPr>
        <w:t>（5）发现对方在业务活动中有违反廉政规定的行为，有及时提醒对方纠正的权利及义务。</w:t>
      </w:r>
    </w:p>
    <w:p w14:paraId="7CFB33C6">
      <w:pPr>
        <w:ind w:firstLine="280" w:firstLineChars="100"/>
        <w:rPr>
          <w:rFonts w:hint="eastAsia" w:ascii="宋体" w:hAnsi="宋体" w:cs="宋体"/>
          <w:sz w:val="28"/>
          <w:szCs w:val="28"/>
        </w:rPr>
      </w:pPr>
      <w:r>
        <w:rPr>
          <w:rFonts w:hint="eastAsia" w:ascii="宋体" w:hAnsi="宋体" w:cs="宋体"/>
          <w:sz w:val="28"/>
          <w:szCs w:val="28"/>
        </w:rPr>
        <w:t>（6）发现对方严重违反本合同义务条款的行为，有向其上级有关部门举报、建议给予处理并要求告知处理结果的权利。</w:t>
      </w:r>
    </w:p>
    <w:p w14:paraId="6B08BBED">
      <w:pPr>
        <w:outlineLvl w:val="0"/>
        <w:rPr>
          <w:rFonts w:hint="eastAsia" w:ascii="宋体" w:hAnsi="宋体" w:cs="宋体"/>
          <w:b/>
          <w:sz w:val="28"/>
          <w:szCs w:val="28"/>
        </w:rPr>
      </w:pPr>
      <w:r>
        <w:rPr>
          <w:rFonts w:hint="eastAsia" w:ascii="宋体" w:hAnsi="宋体" w:cs="宋体"/>
          <w:b/>
          <w:sz w:val="28"/>
          <w:szCs w:val="28"/>
        </w:rPr>
        <w:t xml:space="preserve"> </w:t>
      </w:r>
      <w:r>
        <w:rPr>
          <w:rFonts w:hint="eastAsia" w:ascii="宋体" w:hAnsi="宋体" w:cs="宋体"/>
          <w:sz w:val="28"/>
          <w:szCs w:val="28"/>
        </w:rPr>
        <w:t xml:space="preserve">   </w:t>
      </w:r>
      <w:bookmarkStart w:id="22" w:name="_Toc441141101"/>
      <w:bookmarkStart w:id="23" w:name="_Toc419363881"/>
      <w:r>
        <w:rPr>
          <w:rFonts w:hint="eastAsia" w:ascii="宋体" w:hAnsi="宋体" w:cs="宋体"/>
          <w:sz w:val="28"/>
          <w:szCs w:val="28"/>
        </w:rPr>
        <w:t>2.采购人的义务</w:t>
      </w:r>
      <w:bookmarkEnd w:id="22"/>
      <w:bookmarkEnd w:id="23"/>
    </w:p>
    <w:p w14:paraId="3E7C6048">
      <w:pPr>
        <w:rPr>
          <w:rFonts w:hint="eastAsia" w:ascii="宋体" w:hAnsi="宋体" w:cs="宋体"/>
          <w:sz w:val="28"/>
          <w:szCs w:val="28"/>
        </w:rPr>
      </w:pPr>
      <w:r>
        <w:rPr>
          <w:rFonts w:hint="eastAsia" w:ascii="宋体" w:hAnsi="宋体" w:cs="宋体"/>
          <w:sz w:val="28"/>
          <w:szCs w:val="28"/>
        </w:rPr>
        <w:t xml:space="preserve">    （1）采购人及其工作人员不得索要或接受乙方的礼金、有价证券和贵重物品，不得在乙方报销任何应由采购人或采购人工作人员个人支付的费用等。</w:t>
      </w:r>
    </w:p>
    <w:p w14:paraId="7BC8064B">
      <w:pPr>
        <w:rPr>
          <w:rFonts w:hint="eastAsia" w:ascii="宋体" w:hAnsi="宋体" w:cs="宋体"/>
          <w:sz w:val="28"/>
          <w:szCs w:val="28"/>
        </w:rPr>
      </w:pPr>
      <w:r>
        <w:rPr>
          <w:rFonts w:hint="eastAsia" w:ascii="宋体" w:hAnsi="宋体" w:cs="宋体"/>
          <w:sz w:val="28"/>
          <w:szCs w:val="28"/>
        </w:rPr>
        <w:t xml:space="preserve">  （2）采购人工作人员不得参加乙方安排的超标准宴请和娱乐活动；不得接受乙方提供的通讯工具、交通工具和高档办公用品等。</w:t>
      </w:r>
    </w:p>
    <w:p w14:paraId="670C8F04">
      <w:pPr>
        <w:rPr>
          <w:rFonts w:hint="eastAsia" w:ascii="宋体" w:hAnsi="宋体" w:cs="宋体"/>
          <w:sz w:val="28"/>
          <w:szCs w:val="28"/>
        </w:rPr>
      </w:pPr>
      <w:r>
        <w:rPr>
          <w:rFonts w:hint="eastAsia" w:ascii="宋体" w:hAnsi="宋体" w:cs="宋体"/>
          <w:sz w:val="28"/>
          <w:szCs w:val="28"/>
        </w:rPr>
        <w:t xml:space="preserve">  （3）采购人及其工作人员不得要求或者接受乙方为其住房装修、婚丧嫁娶活动、配偶子女的工作安排以及出国出境、旅游等提供方便等。</w:t>
      </w:r>
    </w:p>
    <w:p w14:paraId="20CE3EE1">
      <w:pPr>
        <w:jc w:val="left"/>
        <w:rPr>
          <w:rFonts w:hint="eastAsia" w:ascii="宋体" w:hAnsi="宋体" w:cs="宋体"/>
          <w:sz w:val="28"/>
          <w:szCs w:val="28"/>
        </w:rPr>
      </w:pPr>
      <w:r>
        <w:rPr>
          <w:rFonts w:hint="eastAsia" w:ascii="宋体" w:hAnsi="宋体" w:cs="宋体"/>
          <w:sz w:val="28"/>
          <w:szCs w:val="28"/>
        </w:rPr>
        <w:t xml:space="preserve">  （4）采购人工作人员要秉公办事，不准营私舞弊，不准利用职权从事各种个人有偿中介活动</w:t>
      </w:r>
    </w:p>
    <w:p w14:paraId="13F4D7F7">
      <w:pPr>
        <w:outlineLvl w:val="0"/>
        <w:rPr>
          <w:rFonts w:hint="eastAsia" w:ascii="宋体" w:hAnsi="宋体" w:cs="宋体"/>
          <w:b/>
          <w:sz w:val="28"/>
          <w:szCs w:val="28"/>
        </w:rPr>
      </w:pPr>
      <w:r>
        <w:rPr>
          <w:rFonts w:hint="eastAsia" w:ascii="宋体" w:hAnsi="宋体" w:cs="宋体"/>
          <w:b/>
          <w:sz w:val="28"/>
          <w:szCs w:val="28"/>
        </w:rPr>
        <w:t xml:space="preserve"> </w:t>
      </w:r>
      <w:r>
        <w:rPr>
          <w:rFonts w:hint="eastAsia" w:ascii="宋体" w:hAnsi="宋体" w:cs="宋体"/>
          <w:sz w:val="28"/>
          <w:szCs w:val="28"/>
        </w:rPr>
        <w:t xml:space="preserve">   </w:t>
      </w:r>
      <w:bookmarkStart w:id="24" w:name="_Toc441141102"/>
      <w:bookmarkStart w:id="25" w:name="_Toc419363882"/>
      <w:r>
        <w:rPr>
          <w:rFonts w:hint="eastAsia" w:ascii="宋体" w:hAnsi="宋体" w:cs="宋体"/>
          <w:sz w:val="28"/>
          <w:szCs w:val="28"/>
        </w:rPr>
        <w:t>3.乙方义务</w:t>
      </w:r>
      <w:bookmarkEnd w:id="24"/>
      <w:bookmarkEnd w:id="25"/>
    </w:p>
    <w:p w14:paraId="0A124E13">
      <w:pPr>
        <w:jc w:val="left"/>
        <w:rPr>
          <w:rFonts w:hint="eastAsia" w:ascii="宋体" w:hAnsi="宋体" w:cs="宋体"/>
          <w:sz w:val="28"/>
          <w:szCs w:val="28"/>
        </w:rPr>
      </w:pPr>
      <w:r>
        <w:rPr>
          <w:rFonts w:hint="eastAsia" w:ascii="宋体" w:hAnsi="宋体" w:cs="宋体"/>
          <w:sz w:val="28"/>
          <w:szCs w:val="28"/>
        </w:rPr>
        <w:t xml:space="preserve">  （1）乙方不得以任何理由向采购人及其工作人员行贿或馈赠礼金、有价证券、贵重礼品。</w:t>
      </w:r>
    </w:p>
    <w:p w14:paraId="3CB69E4E">
      <w:pPr>
        <w:jc w:val="left"/>
        <w:rPr>
          <w:rFonts w:hint="eastAsia" w:ascii="宋体" w:hAnsi="宋体" w:cs="宋体"/>
          <w:sz w:val="28"/>
          <w:szCs w:val="28"/>
        </w:rPr>
      </w:pPr>
      <w:r>
        <w:rPr>
          <w:rFonts w:hint="eastAsia" w:ascii="宋体" w:hAnsi="宋体" w:cs="宋体"/>
          <w:sz w:val="28"/>
          <w:szCs w:val="28"/>
        </w:rPr>
        <w:t xml:space="preserve"> （2）乙方不得以任何名义为采购人及其工作人员报销应由采购人单位或个人支付的任何费用。</w:t>
      </w:r>
    </w:p>
    <w:p w14:paraId="652EF81E">
      <w:pPr>
        <w:jc w:val="left"/>
        <w:rPr>
          <w:rFonts w:hint="eastAsia" w:ascii="宋体" w:hAnsi="宋体" w:cs="宋体"/>
          <w:sz w:val="28"/>
          <w:szCs w:val="28"/>
        </w:rPr>
      </w:pPr>
      <w:r>
        <w:rPr>
          <w:rFonts w:hint="eastAsia" w:ascii="宋体" w:hAnsi="宋体" w:cs="宋体"/>
          <w:sz w:val="28"/>
          <w:szCs w:val="28"/>
        </w:rPr>
        <w:t xml:space="preserve"> （3）乙方不得以任何理由安排采购人工作人员参加超标准宴请及娱乐活动。</w:t>
      </w:r>
    </w:p>
    <w:p w14:paraId="1EC99D29">
      <w:pPr>
        <w:jc w:val="left"/>
        <w:rPr>
          <w:rFonts w:hint="eastAsia" w:ascii="宋体" w:hAnsi="宋体" w:cs="宋体"/>
          <w:sz w:val="28"/>
          <w:szCs w:val="28"/>
        </w:rPr>
      </w:pPr>
      <w:r>
        <w:rPr>
          <w:rFonts w:hint="eastAsia" w:ascii="宋体" w:hAnsi="宋体" w:cs="宋体"/>
          <w:sz w:val="28"/>
          <w:szCs w:val="28"/>
        </w:rPr>
        <w:t xml:space="preserve"> （4）乙方不得为采购人单位和个人购置或提供通讯工具、交通工具和高档办公用品等。</w:t>
      </w:r>
    </w:p>
    <w:p w14:paraId="7948060F">
      <w:pPr>
        <w:rPr>
          <w:rFonts w:hint="eastAsia" w:ascii="宋体" w:hAnsi="宋体" w:cs="宋体"/>
          <w:sz w:val="28"/>
          <w:szCs w:val="28"/>
        </w:rPr>
      </w:pPr>
      <w:r>
        <w:rPr>
          <w:rFonts w:hint="eastAsia" w:ascii="宋体" w:hAnsi="宋体" w:cs="宋体"/>
          <w:sz w:val="28"/>
          <w:szCs w:val="28"/>
        </w:rPr>
        <w:t>（5）乙方不得索要或接受被审计单位的礼金、有价证券和贵重物品，不得在被审计单位报销任何应由乙方支付的费用等。</w:t>
      </w:r>
    </w:p>
    <w:p w14:paraId="687BB48D">
      <w:pPr>
        <w:rPr>
          <w:rFonts w:hint="eastAsia" w:ascii="宋体" w:hAnsi="宋体" w:cs="宋体"/>
          <w:sz w:val="28"/>
          <w:szCs w:val="28"/>
        </w:rPr>
      </w:pPr>
      <w:r>
        <w:rPr>
          <w:rFonts w:hint="eastAsia" w:ascii="宋体" w:hAnsi="宋体" w:cs="宋体"/>
          <w:sz w:val="28"/>
          <w:szCs w:val="28"/>
        </w:rPr>
        <w:t>（6）乙方工作人员不得参加被审计单位安排的超标准宴请和娱乐活动；不得接受被审计单位方提供的通讯工具、交通工具和高档办公用品等。</w:t>
      </w:r>
    </w:p>
    <w:p w14:paraId="1B0DA160">
      <w:pPr>
        <w:rPr>
          <w:rFonts w:hint="eastAsia" w:ascii="宋体" w:hAnsi="宋体" w:cs="宋体"/>
          <w:sz w:val="28"/>
          <w:szCs w:val="28"/>
        </w:rPr>
      </w:pPr>
      <w:r>
        <w:rPr>
          <w:rFonts w:hint="eastAsia" w:ascii="宋体" w:hAnsi="宋体" w:cs="宋体"/>
          <w:sz w:val="28"/>
          <w:szCs w:val="28"/>
        </w:rPr>
        <w:t>（7）乙方工作人员不得要求或者接受被审计单位为其住房装修、婚丧嫁娶活动、配偶子女的工作安排以及出国出境、旅游等提供方便等。</w:t>
      </w:r>
    </w:p>
    <w:p w14:paraId="09D6243B">
      <w:pPr>
        <w:jc w:val="left"/>
        <w:rPr>
          <w:rFonts w:hint="eastAsia" w:ascii="宋体" w:hAnsi="宋体" w:cs="宋体"/>
          <w:sz w:val="28"/>
          <w:szCs w:val="28"/>
        </w:rPr>
      </w:pPr>
      <w:r>
        <w:rPr>
          <w:rFonts w:hint="eastAsia" w:ascii="宋体" w:hAnsi="宋体" w:cs="宋体"/>
          <w:sz w:val="28"/>
          <w:szCs w:val="28"/>
        </w:rPr>
        <w:t>（8）乙方工作人员要秉公办事，廉洁自律，不准营私舞弊，不准利用职务之便谋取利益，从事有损项目建设的活动</w:t>
      </w:r>
    </w:p>
    <w:p w14:paraId="6A3952B8">
      <w:pPr>
        <w:ind w:firstLine="562" w:firstLineChars="200"/>
        <w:rPr>
          <w:rFonts w:hint="eastAsia" w:ascii="宋体" w:hAnsi="宋体" w:cs="宋体"/>
          <w:b/>
          <w:sz w:val="28"/>
          <w:szCs w:val="28"/>
        </w:rPr>
      </w:pPr>
      <w:r>
        <w:rPr>
          <w:rFonts w:hint="eastAsia" w:ascii="宋体" w:hAnsi="宋体" w:cs="宋体"/>
          <w:b/>
          <w:sz w:val="28"/>
          <w:szCs w:val="28"/>
        </w:rPr>
        <w:t>4.违约责任</w:t>
      </w:r>
    </w:p>
    <w:p w14:paraId="2A40AC29">
      <w:pPr>
        <w:rPr>
          <w:rFonts w:hint="eastAsia" w:ascii="宋体" w:hAnsi="宋体" w:cs="宋体"/>
          <w:sz w:val="28"/>
          <w:szCs w:val="28"/>
        </w:rPr>
      </w:pPr>
      <w:r>
        <w:rPr>
          <w:rFonts w:hint="eastAsia" w:ascii="宋体" w:hAnsi="宋体" w:cs="宋体"/>
          <w:sz w:val="28"/>
          <w:szCs w:val="28"/>
        </w:rPr>
        <w:t xml:space="preserve">    （1）采购人及其工作人员违反本承诺书第1、2条，按管理权限，依据有关规定给予党纪、政纪或组织处理；涉嫌犯罪的，移交司法机关追究刑事责任；给乙方单位造成经济损失的，应予以赔偿。</w:t>
      </w:r>
    </w:p>
    <w:p w14:paraId="28054284">
      <w:pPr>
        <w:rPr>
          <w:rFonts w:hint="eastAsia" w:ascii="宋体" w:hAnsi="宋体" w:cs="宋体"/>
          <w:sz w:val="28"/>
          <w:szCs w:val="28"/>
        </w:rPr>
      </w:pPr>
      <w:r>
        <w:rPr>
          <w:rFonts w:hint="eastAsia" w:ascii="宋体" w:hAnsi="宋体" w:cs="宋体"/>
          <w:sz w:val="28"/>
          <w:szCs w:val="28"/>
        </w:rPr>
        <w:t xml:space="preserve">    （2）乙方及其工作人员违反本承诺书第1、3条，按管理权限，依据有关规定给予党纪、政纪或组织处理；给采购人单位造成经济损失的，应予以赔偿；情节严重的，采购人建议工程建设主管部门给予乙方一至三年内不得进入其主管的工程建设市场的处罚；涉嫌犯罪的，移交司法机关追究刑事责任。</w:t>
      </w:r>
    </w:p>
    <w:p w14:paraId="5B6FA294">
      <w:pP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b/>
          <w:sz w:val="28"/>
          <w:szCs w:val="28"/>
        </w:rPr>
        <w:t>5.双方约定</w:t>
      </w:r>
      <w:r>
        <w:rPr>
          <w:rFonts w:hint="eastAsia" w:ascii="宋体" w:hAnsi="宋体" w:cs="宋体"/>
          <w:sz w:val="28"/>
          <w:szCs w:val="28"/>
        </w:rPr>
        <w:t>：本承诺书由双方或双方上级单位的纪检监察机关负责监督执行。由采购人或采购人上级单位的纪检监察机关约请乙方或乙方上级单位纪检监察机关对本合同执行情况进行检查，提出在本合同规定范围内的裁定意见。</w:t>
      </w:r>
    </w:p>
    <w:p w14:paraId="52FA3301">
      <w:pPr>
        <w:rPr>
          <w:rFonts w:hint="eastAsia" w:ascii="宋体" w:hAnsi="宋体" w:cs="宋体"/>
          <w:sz w:val="28"/>
          <w:szCs w:val="28"/>
        </w:rPr>
      </w:pPr>
      <w:r>
        <w:rPr>
          <w:rFonts w:hint="eastAsia" w:ascii="宋体" w:hAnsi="宋体" w:cs="宋体"/>
          <w:sz w:val="28"/>
          <w:szCs w:val="28"/>
        </w:rPr>
        <w:t xml:space="preserve">    6.本承诺书有效期为甲乙双签署之日起至该工程项目竣工结算完成后止。</w:t>
      </w:r>
    </w:p>
    <w:p w14:paraId="03ACA77D">
      <w:pPr>
        <w:rPr>
          <w:rFonts w:hint="eastAsia" w:ascii="宋体" w:hAnsi="宋体" w:cs="宋体"/>
          <w:sz w:val="28"/>
          <w:szCs w:val="28"/>
        </w:rPr>
      </w:pPr>
      <w:r>
        <w:rPr>
          <w:rFonts w:hint="eastAsia" w:ascii="宋体" w:hAnsi="宋体" w:cs="宋体"/>
          <w:sz w:val="28"/>
          <w:szCs w:val="28"/>
        </w:rPr>
        <w:t xml:space="preserve">    7.本承诺书作为</w:t>
      </w:r>
      <w:r>
        <w:rPr>
          <w:rFonts w:hint="eastAsia" w:hAnsi="宋体"/>
          <w:sz w:val="28"/>
          <w:szCs w:val="28"/>
          <w:u w:val="single"/>
        </w:rPr>
        <w:t>广西艺术学院南湖校区通识教育学院办公楼装修</w:t>
      </w:r>
      <w:r>
        <w:rPr>
          <w:rFonts w:hint="eastAsia"/>
          <w:bCs/>
          <w:sz w:val="28"/>
          <w:szCs w:val="28"/>
          <w:u w:val="single"/>
        </w:rPr>
        <w:t>工程</w:t>
      </w:r>
      <w:r>
        <w:rPr>
          <w:rFonts w:hint="eastAsia" w:hAnsi="宋体"/>
          <w:sz w:val="28"/>
          <w:szCs w:val="28"/>
          <w:u w:val="single"/>
        </w:rPr>
        <w:t xml:space="preserve"> </w:t>
      </w:r>
      <w:r>
        <w:rPr>
          <w:rFonts w:hint="eastAsia" w:ascii="宋体" w:hAnsi="宋体" w:cs="宋体"/>
          <w:sz w:val="28"/>
          <w:szCs w:val="28"/>
        </w:rPr>
        <w:t>施工合同的附件，与施工合同具有同等的法律效力。</w:t>
      </w:r>
    </w:p>
    <w:p w14:paraId="7C2ECDDC">
      <w:pPr>
        <w:rPr>
          <w:rFonts w:hint="eastAsia" w:ascii="宋体" w:hAnsi="宋体" w:cs="宋体"/>
          <w:sz w:val="28"/>
          <w:szCs w:val="28"/>
        </w:rPr>
      </w:pPr>
      <w:r>
        <w:rPr>
          <w:rFonts w:hint="eastAsia" w:ascii="宋体" w:hAnsi="宋体" w:cs="宋体"/>
          <w:sz w:val="28"/>
          <w:szCs w:val="28"/>
        </w:rPr>
        <w:t xml:space="preserve">    8. 本承诺书一式</w:t>
      </w:r>
      <w:r>
        <w:rPr>
          <w:rFonts w:hint="eastAsia" w:ascii="宋体" w:hAnsi="宋体" w:cs="宋体"/>
          <w:sz w:val="28"/>
          <w:szCs w:val="28"/>
          <w:u w:val="single"/>
        </w:rPr>
        <w:t xml:space="preserve"> 四 </w:t>
      </w:r>
      <w:r>
        <w:rPr>
          <w:rFonts w:hint="eastAsia" w:ascii="宋体" w:hAnsi="宋体" w:cs="宋体"/>
          <w:sz w:val="28"/>
          <w:szCs w:val="28"/>
        </w:rPr>
        <w:t>份，甲乙</w:t>
      </w:r>
      <w:r>
        <w:rPr>
          <w:rFonts w:hint="eastAsia" w:ascii="宋体" w:hAnsi="宋体" w:cs="宋体"/>
          <w:bCs/>
          <w:sz w:val="28"/>
          <w:szCs w:val="28"/>
        </w:rPr>
        <w:t>各执</w:t>
      </w:r>
      <w:r>
        <w:rPr>
          <w:rFonts w:hint="eastAsia" w:ascii="宋体" w:hAnsi="宋体" w:cs="宋体"/>
          <w:bCs/>
          <w:sz w:val="28"/>
          <w:szCs w:val="28"/>
          <w:u w:val="single"/>
        </w:rPr>
        <w:t xml:space="preserve">两 </w:t>
      </w:r>
      <w:r>
        <w:rPr>
          <w:rFonts w:hint="eastAsia" w:ascii="宋体" w:hAnsi="宋体" w:cs="宋体"/>
          <w:bCs/>
          <w:sz w:val="28"/>
          <w:szCs w:val="28"/>
        </w:rPr>
        <w:t>份</w:t>
      </w:r>
      <w:r>
        <w:rPr>
          <w:rFonts w:hint="eastAsia" w:ascii="宋体" w:hAnsi="宋体" w:cs="宋体"/>
          <w:sz w:val="28"/>
          <w:szCs w:val="28"/>
        </w:rPr>
        <w:t>。由双方法定代表人或其授权的代理人签署与加盖公章后生效，全部工程竣工结算完成后失效。</w:t>
      </w:r>
    </w:p>
    <w:p w14:paraId="6EBFC350">
      <w:pPr>
        <w:rPr>
          <w:rFonts w:hint="eastAsia" w:ascii="宋体" w:hAnsi="宋体" w:cs="宋体"/>
          <w:sz w:val="28"/>
          <w:szCs w:val="28"/>
        </w:rPr>
      </w:pPr>
    </w:p>
    <w:p w14:paraId="4190268B">
      <w:pPr>
        <w:spacing w:line="360" w:lineRule="auto"/>
        <w:ind w:left="8218" w:right="-932" w:rightChars="-444" w:hanging="8218" w:hangingChars="2935"/>
        <w:rPr>
          <w:rFonts w:hint="eastAsia" w:hAnsi="宋体"/>
          <w:bCs/>
          <w:sz w:val="28"/>
          <w:szCs w:val="28"/>
          <w:u w:val="single"/>
        </w:rPr>
      </w:pPr>
      <w:r>
        <w:rPr>
          <w:rFonts w:hint="eastAsia" w:hAnsi="宋体"/>
          <w:bCs/>
          <w:sz w:val="28"/>
          <w:szCs w:val="28"/>
        </w:rPr>
        <w:t>采购人：</w:t>
      </w:r>
      <w:r>
        <w:rPr>
          <w:rFonts w:hint="eastAsia" w:hAnsi="宋体"/>
          <w:bCs/>
          <w:sz w:val="28"/>
          <w:szCs w:val="28"/>
          <w:u w:val="single"/>
        </w:rPr>
        <w:t xml:space="preserve">               </w:t>
      </w:r>
      <w:r>
        <w:rPr>
          <w:rFonts w:hint="eastAsia" w:hAnsi="宋体"/>
          <w:bCs/>
          <w:sz w:val="28"/>
          <w:szCs w:val="28"/>
        </w:rPr>
        <w:t xml:space="preserve">        施工单位：</w:t>
      </w:r>
      <w:r>
        <w:rPr>
          <w:rFonts w:hint="eastAsia" w:hAnsi="宋体"/>
          <w:bCs/>
          <w:sz w:val="28"/>
          <w:szCs w:val="28"/>
          <w:u w:val="single"/>
        </w:rPr>
        <w:t xml:space="preserve">                  </w:t>
      </w:r>
    </w:p>
    <w:p w14:paraId="1B9F9ED7">
      <w:pPr>
        <w:spacing w:line="360" w:lineRule="auto"/>
        <w:ind w:left="8214" w:leftChars="665" w:hanging="6818" w:hangingChars="2435"/>
        <w:rPr>
          <w:rFonts w:hint="eastAsia" w:hAnsi="宋体"/>
          <w:bCs/>
          <w:sz w:val="28"/>
          <w:szCs w:val="28"/>
        </w:rPr>
      </w:pPr>
      <w:r>
        <w:rPr>
          <w:rFonts w:hint="eastAsia" w:hAnsi="宋体"/>
          <w:bCs/>
          <w:sz w:val="28"/>
          <w:szCs w:val="28"/>
        </w:rPr>
        <w:t>（盖单位章）                 （盖单位章）</w:t>
      </w:r>
    </w:p>
    <w:p w14:paraId="0CA92EB4">
      <w:pPr>
        <w:spacing w:before="312" w:beforeLines="100" w:line="360" w:lineRule="auto"/>
        <w:ind w:left="8218" w:hanging="8218" w:hangingChars="2935"/>
        <w:rPr>
          <w:rFonts w:hint="eastAsia" w:hAnsi="宋体"/>
          <w:bCs/>
          <w:sz w:val="28"/>
          <w:szCs w:val="28"/>
        </w:rPr>
      </w:pPr>
      <w:r>
        <w:rPr>
          <w:rFonts w:hint="eastAsia" w:hAnsi="宋体"/>
          <w:bCs/>
          <w:sz w:val="28"/>
          <w:szCs w:val="28"/>
        </w:rPr>
        <w:t>法定代表人：                  法定代表人：</w:t>
      </w:r>
    </w:p>
    <w:p w14:paraId="42EA8F54">
      <w:pPr>
        <w:spacing w:line="360" w:lineRule="auto"/>
        <w:ind w:left="8214" w:leftChars="798" w:hanging="6538" w:hangingChars="2335"/>
        <w:rPr>
          <w:rFonts w:hint="eastAsia" w:hAnsi="宋体"/>
          <w:bCs/>
          <w:sz w:val="28"/>
          <w:szCs w:val="28"/>
        </w:rPr>
      </w:pPr>
      <w:r>
        <w:rPr>
          <w:rFonts w:hint="eastAsia" w:hAnsi="宋体"/>
          <w:bCs/>
          <w:sz w:val="28"/>
          <w:szCs w:val="28"/>
        </w:rPr>
        <w:t>（盖章）                       （签字）</w:t>
      </w:r>
    </w:p>
    <w:p w14:paraId="30A2D76A">
      <w:pPr>
        <w:autoSpaceDE w:val="0"/>
        <w:autoSpaceDN w:val="0"/>
        <w:adjustRightInd w:val="0"/>
        <w:spacing w:before="312" w:beforeLines="100" w:line="360" w:lineRule="auto"/>
        <w:ind w:left="8218" w:hanging="8218" w:hangingChars="2935"/>
        <w:jc w:val="left"/>
        <w:rPr>
          <w:rFonts w:hint="eastAsia" w:hAnsi="宋体"/>
          <w:kern w:val="0"/>
          <w:sz w:val="28"/>
          <w:szCs w:val="28"/>
        </w:rPr>
      </w:pPr>
      <w:r>
        <w:rPr>
          <w:rFonts w:hint="eastAsia" w:hAnsi="宋体"/>
          <w:kern w:val="0"/>
          <w:sz w:val="28"/>
          <w:szCs w:val="28"/>
        </w:rPr>
        <w:t>项目负责人：                  项目负责人：</w:t>
      </w:r>
    </w:p>
    <w:p w14:paraId="216D8D05">
      <w:pPr>
        <w:spacing w:line="360" w:lineRule="auto"/>
        <w:ind w:left="8218" w:hanging="8218" w:hangingChars="2935"/>
        <w:jc w:val="left"/>
        <w:rPr>
          <w:rFonts w:hint="eastAsia" w:hAnsi="宋体"/>
          <w:bCs/>
          <w:sz w:val="28"/>
          <w:szCs w:val="28"/>
        </w:rPr>
      </w:pPr>
      <w:r>
        <w:rPr>
          <w:rFonts w:hint="eastAsia" w:hAnsi="宋体"/>
          <w:bCs/>
          <w:sz w:val="28"/>
          <w:szCs w:val="28"/>
        </w:rPr>
        <w:t>（签字）                                      （签字）</w:t>
      </w:r>
    </w:p>
    <w:p w14:paraId="156EACC3">
      <w:pPr>
        <w:spacing w:line="360" w:lineRule="auto"/>
        <w:ind w:left="8218" w:hanging="8218" w:hangingChars="2935"/>
        <w:rPr>
          <w:rFonts w:hint="eastAsia" w:hAnsi="宋体"/>
          <w:bCs/>
          <w:sz w:val="28"/>
          <w:szCs w:val="28"/>
        </w:rPr>
      </w:pPr>
      <w:r>
        <w:rPr>
          <w:rFonts w:hint="eastAsia" w:hAnsi="宋体"/>
          <w:bCs/>
          <w:sz w:val="28"/>
          <w:szCs w:val="28"/>
          <w:u w:val="single"/>
        </w:rPr>
        <w:t xml:space="preserve">      </w:t>
      </w:r>
      <w:r>
        <w:rPr>
          <w:rFonts w:hint="eastAsia" w:hAnsi="宋体"/>
          <w:bCs/>
          <w:sz w:val="28"/>
          <w:szCs w:val="28"/>
        </w:rPr>
        <w:t>年</w:t>
      </w:r>
      <w:r>
        <w:rPr>
          <w:rFonts w:hint="eastAsia" w:hAnsi="宋体"/>
          <w:bCs/>
          <w:sz w:val="28"/>
          <w:szCs w:val="28"/>
          <w:u w:val="single"/>
        </w:rPr>
        <w:t xml:space="preserve">   </w:t>
      </w:r>
      <w:r>
        <w:rPr>
          <w:rFonts w:hint="eastAsia" w:hAnsi="宋体"/>
          <w:bCs/>
          <w:sz w:val="28"/>
          <w:szCs w:val="28"/>
        </w:rPr>
        <w:t>月</w:t>
      </w:r>
      <w:r>
        <w:rPr>
          <w:rFonts w:hint="eastAsia" w:hAnsi="宋体"/>
          <w:bCs/>
          <w:sz w:val="28"/>
          <w:szCs w:val="28"/>
          <w:u w:val="single"/>
        </w:rPr>
        <w:t xml:space="preserve">   </w:t>
      </w:r>
      <w:r>
        <w:rPr>
          <w:rFonts w:hint="eastAsia" w:hAnsi="宋体"/>
          <w:bCs/>
          <w:sz w:val="28"/>
          <w:szCs w:val="28"/>
        </w:rPr>
        <w:t xml:space="preserve">日                       </w:t>
      </w:r>
      <w:r>
        <w:rPr>
          <w:rFonts w:hint="eastAsia" w:hAnsi="宋体"/>
          <w:bCs/>
          <w:sz w:val="28"/>
          <w:szCs w:val="28"/>
          <w:u w:val="single"/>
        </w:rPr>
        <w:t xml:space="preserve">      </w:t>
      </w:r>
      <w:r>
        <w:rPr>
          <w:rFonts w:hint="eastAsia" w:hAnsi="宋体"/>
          <w:bCs/>
          <w:sz w:val="28"/>
          <w:szCs w:val="28"/>
        </w:rPr>
        <w:t>年</w:t>
      </w:r>
      <w:r>
        <w:rPr>
          <w:rFonts w:hint="eastAsia" w:hAnsi="宋体"/>
          <w:bCs/>
          <w:sz w:val="28"/>
          <w:szCs w:val="28"/>
          <w:u w:val="single"/>
        </w:rPr>
        <w:t xml:space="preserve">   </w:t>
      </w:r>
      <w:r>
        <w:rPr>
          <w:rFonts w:hint="eastAsia" w:hAnsi="宋体"/>
          <w:bCs/>
          <w:sz w:val="28"/>
          <w:szCs w:val="28"/>
        </w:rPr>
        <w:t>月</w:t>
      </w:r>
      <w:r>
        <w:rPr>
          <w:rFonts w:hint="eastAsia" w:hAnsi="宋体"/>
          <w:bCs/>
          <w:sz w:val="28"/>
          <w:szCs w:val="28"/>
          <w:u w:val="single"/>
        </w:rPr>
        <w:t xml:space="preserve">   </w:t>
      </w:r>
      <w:r>
        <w:rPr>
          <w:rFonts w:hint="eastAsia" w:hAnsi="宋体"/>
          <w:bCs/>
          <w:sz w:val="28"/>
          <w:szCs w:val="28"/>
        </w:rPr>
        <w:t>日</w:t>
      </w:r>
    </w:p>
    <w:p w14:paraId="38D56E55"/>
    <w:p w14:paraId="7554E6DF"/>
    <w:p w14:paraId="6E7EF71E"/>
    <w:p w14:paraId="2256C8C5"/>
    <w:p w14:paraId="76C1D8C3"/>
    <w:p w14:paraId="2A596389"/>
    <w:p w14:paraId="72A315F4"/>
    <w:p w14:paraId="7D2DC31B"/>
    <w:p w14:paraId="7696A7A4"/>
    <w:p w14:paraId="120A587A"/>
    <w:p w14:paraId="29185F18"/>
    <w:p w14:paraId="4D31F280"/>
    <w:p w14:paraId="1AE1B95E"/>
    <w:p w14:paraId="1347CCCB"/>
    <w:p w14:paraId="43E38EF0"/>
    <w:p w14:paraId="2EDE3516"/>
    <w:p w14:paraId="3002833A"/>
    <w:p w14:paraId="500543F5"/>
    <w:p w14:paraId="63AD0B1A"/>
    <w:p w14:paraId="551C26F6"/>
    <w:p w14:paraId="79AEF877"/>
    <w:p w14:paraId="6135CF8D"/>
    <w:p w14:paraId="39972553">
      <w:pPr>
        <w:spacing w:line="440" w:lineRule="exact"/>
        <w:rPr>
          <w:rFonts w:eastAsia="仿宋_GB2312" w:cs="仿宋_GB2312"/>
          <w:color w:val="000000"/>
          <w:sz w:val="30"/>
          <w:szCs w:val="30"/>
        </w:rPr>
      </w:pPr>
      <w:bookmarkStart w:id="26" w:name="_Toc267261701"/>
    </w:p>
    <w:p w14:paraId="2898AF28">
      <w:pPr>
        <w:spacing w:line="440" w:lineRule="exact"/>
        <w:rPr>
          <w:rFonts w:hint="eastAsia" w:ascii="宋体" w:hAnsi="宋体" w:eastAsia="宋体" w:cs="宋体"/>
          <w:b/>
          <w:bCs/>
          <w:color w:val="000000"/>
          <w:sz w:val="30"/>
          <w:szCs w:val="30"/>
        </w:rPr>
      </w:pPr>
      <w:r>
        <w:rPr>
          <w:rFonts w:hint="eastAsia" w:ascii="宋体" w:hAnsi="宋体" w:eastAsia="宋体" w:cs="宋体"/>
          <w:b/>
          <w:bCs/>
          <w:color w:val="000000"/>
          <w:sz w:val="30"/>
          <w:szCs w:val="30"/>
        </w:rPr>
        <w:t>附</w:t>
      </w:r>
      <w:bookmarkStart w:id="27" w:name="_Toc296891059"/>
      <w:bookmarkStart w:id="28" w:name="_Toc296503231"/>
      <w:bookmarkStart w:id="29" w:name="_Toc296347230"/>
      <w:bookmarkStart w:id="30" w:name="_Toc296891271"/>
      <w:bookmarkStart w:id="31" w:name="_Toc296944570"/>
      <w:bookmarkStart w:id="32" w:name="_Toc296346732"/>
      <w:r>
        <w:rPr>
          <w:rFonts w:hint="eastAsia" w:ascii="宋体" w:hAnsi="宋体" w:eastAsia="宋体" w:cs="宋体"/>
          <w:b/>
          <w:bCs/>
          <w:color w:val="000000"/>
          <w:sz w:val="30"/>
          <w:szCs w:val="30"/>
        </w:rPr>
        <w:t>件4：</w:t>
      </w:r>
    </w:p>
    <w:bookmarkEnd w:id="26"/>
    <w:bookmarkEnd w:id="27"/>
    <w:bookmarkEnd w:id="28"/>
    <w:bookmarkEnd w:id="29"/>
    <w:bookmarkEnd w:id="30"/>
    <w:bookmarkEnd w:id="31"/>
    <w:bookmarkEnd w:id="32"/>
    <w:p w14:paraId="419D6CF7">
      <w:pPr>
        <w:spacing w:before="156" w:beforeLines="50" w:after="156" w:afterLines="50" w:line="440" w:lineRule="exact"/>
        <w:jc w:val="center"/>
        <w:rPr>
          <w:rFonts w:hint="eastAsia" w:ascii="宋体" w:hAnsi="宋体" w:eastAsia="宋体" w:cs="宋体"/>
          <w:b/>
          <w:bCs/>
          <w:color w:val="000000"/>
          <w:sz w:val="30"/>
          <w:szCs w:val="30"/>
        </w:rPr>
      </w:pPr>
      <w:r>
        <w:rPr>
          <w:rFonts w:hint="eastAsia" w:ascii="宋体" w:hAnsi="宋体" w:eastAsia="宋体" w:cs="宋体"/>
          <w:b/>
          <w:bCs/>
          <w:color w:val="000000"/>
          <w:sz w:val="30"/>
          <w:szCs w:val="30"/>
        </w:rPr>
        <w:t>履约担保</w:t>
      </w:r>
    </w:p>
    <w:p w14:paraId="32601113">
      <w:pPr>
        <w:spacing w:line="360" w:lineRule="auto"/>
        <w:rPr>
          <w:color w:val="000000"/>
          <w:u w:val="single"/>
        </w:rPr>
      </w:pPr>
    </w:p>
    <w:p w14:paraId="39FB60C5">
      <w:pPr>
        <w:spacing w:line="360" w:lineRule="auto"/>
        <w:rPr>
          <w:color w:val="000000"/>
        </w:rPr>
      </w:pPr>
      <w:r>
        <w:rPr>
          <w:color w:val="000000"/>
          <w:u w:val="single"/>
        </w:rPr>
        <w:t xml:space="preserve">                          </w:t>
      </w:r>
      <w:r>
        <w:rPr>
          <w:rFonts w:hint="eastAsia" w:hAnsi="宋体" w:cs="宋体"/>
          <w:color w:val="000000"/>
        </w:rPr>
        <w:t>（发包人名称）：</w:t>
      </w:r>
    </w:p>
    <w:p w14:paraId="6E29A874">
      <w:pPr>
        <w:spacing w:line="360" w:lineRule="auto"/>
        <w:ind w:firstLine="420" w:firstLineChars="200"/>
        <w:rPr>
          <w:color w:val="000000"/>
        </w:rPr>
      </w:pPr>
      <w:r>
        <w:rPr>
          <w:rFonts w:hint="eastAsia" w:hAnsi="宋体" w:cs="宋体"/>
          <w:color w:val="000000"/>
        </w:rPr>
        <w:t>鉴于</w:t>
      </w:r>
      <w:r>
        <w:rPr>
          <w:color w:val="000000"/>
          <w:u w:val="single"/>
        </w:rPr>
        <w:t xml:space="preserve">                                        </w:t>
      </w:r>
      <w:r>
        <w:rPr>
          <w:rFonts w:hint="eastAsia" w:hAnsi="宋体" w:cs="宋体"/>
          <w:color w:val="000000"/>
        </w:rPr>
        <w:t>（发包人名称，以下简称</w:t>
      </w:r>
      <w:r>
        <w:rPr>
          <w:color w:val="000000"/>
        </w:rPr>
        <w:t>“</w:t>
      </w:r>
      <w:r>
        <w:rPr>
          <w:rFonts w:hint="eastAsia" w:hAnsi="宋体" w:cs="宋体"/>
          <w:color w:val="000000"/>
        </w:rPr>
        <w:t>发包人</w:t>
      </w:r>
      <w:r>
        <w:rPr>
          <w:color w:val="000000"/>
        </w:rPr>
        <w:t>”</w:t>
      </w:r>
      <w:r>
        <w:rPr>
          <w:rFonts w:hint="eastAsia" w:hAnsi="宋体" w:cs="宋体"/>
          <w:color w:val="000000"/>
        </w:rPr>
        <w:t>）</w:t>
      </w:r>
      <w:r>
        <w:rPr>
          <w:rFonts w:hAnsi="宋体"/>
          <w:color w:val="000000"/>
        </w:rPr>
        <w:t xml:space="preserve"> </w:t>
      </w:r>
      <w:r>
        <w:rPr>
          <w:rFonts w:hint="eastAsia" w:hAnsi="宋体" w:cs="宋体"/>
          <w:color w:val="000000"/>
        </w:rPr>
        <w:t>已于</w:t>
      </w:r>
      <w:r>
        <w:rPr>
          <w:color w:val="000000"/>
          <w:u w:val="single"/>
        </w:rPr>
        <w:t xml:space="preserve">           </w:t>
      </w:r>
      <w:r>
        <w:rPr>
          <w:rFonts w:hint="eastAsia" w:hAnsi="宋体" w:cs="宋体"/>
          <w:color w:val="000000"/>
        </w:rPr>
        <w:t>年</w:t>
      </w:r>
      <w:r>
        <w:rPr>
          <w:color w:val="000000"/>
          <w:u w:val="single"/>
        </w:rPr>
        <w:t xml:space="preserve">      </w:t>
      </w:r>
      <w:r>
        <w:rPr>
          <w:rFonts w:hint="eastAsia" w:hAnsi="宋体" w:cs="宋体"/>
          <w:color w:val="000000"/>
        </w:rPr>
        <w:t>月</w:t>
      </w:r>
      <w:r>
        <w:rPr>
          <w:color w:val="000000"/>
          <w:u w:val="single"/>
        </w:rPr>
        <w:t xml:space="preserve">      </w:t>
      </w:r>
      <w:r>
        <w:rPr>
          <w:rFonts w:hint="eastAsia" w:hAnsi="宋体" w:cs="宋体"/>
          <w:color w:val="000000"/>
        </w:rPr>
        <w:t>日发放成交通知书，明确</w:t>
      </w:r>
      <w:r>
        <w:rPr>
          <w:color w:val="000000"/>
          <w:u w:val="single"/>
        </w:rPr>
        <w:t xml:space="preserve">                           </w:t>
      </w:r>
      <w:r>
        <w:rPr>
          <w:rFonts w:hint="eastAsia" w:hAnsi="宋体" w:cs="宋体"/>
          <w:color w:val="000000"/>
        </w:rPr>
        <w:t>（承包人名称）（以下称</w:t>
      </w:r>
      <w:r>
        <w:rPr>
          <w:color w:val="000000"/>
        </w:rPr>
        <w:t>“</w:t>
      </w:r>
      <w:r>
        <w:rPr>
          <w:rFonts w:hint="eastAsia" w:hAnsi="宋体" w:cs="宋体"/>
          <w:color w:val="000000"/>
        </w:rPr>
        <w:t>承包人</w:t>
      </w:r>
      <w:r>
        <w:rPr>
          <w:color w:val="000000"/>
        </w:rPr>
        <w:t>”</w:t>
      </w:r>
      <w:r>
        <w:rPr>
          <w:rFonts w:hint="eastAsia" w:hAnsi="宋体" w:cs="宋体"/>
          <w:color w:val="000000"/>
        </w:rPr>
        <w:t>）于</w:t>
      </w:r>
      <w:r>
        <w:rPr>
          <w:color w:val="000000"/>
          <w:u w:val="single"/>
        </w:rPr>
        <w:t xml:space="preserve">           </w:t>
      </w:r>
      <w:r>
        <w:rPr>
          <w:rFonts w:hint="eastAsia" w:hAnsi="宋体" w:cs="宋体"/>
          <w:color w:val="000000"/>
        </w:rPr>
        <w:t>年</w:t>
      </w:r>
      <w:r>
        <w:rPr>
          <w:color w:val="000000"/>
          <w:u w:val="single"/>
        </w:rPr>
        <w:t xml:space="preserve">      </w:t>
      </w:r>
      <w:r>
        <w:rPr>
          <w:rFonts w:hint="eastAsia" w:hAnsi="宋体" w:cs="宋体"/>
          <w:color w:val="000000"/>
        </w:rPr>
        <w:t>月</w:t>
      </w:r>
      <w:r>
        <w:rPr>
          <w:color w:val="000000"/>
          <w:u w:val="single"/>
        </w:rPr>
        <w:t xml:space="preserve">      </w:t>
      </w:r>
      <w:r>
        <w:rPr>
          <w:rFonts w:hint="eastAsia" w:hAnsi="宋体" w:cs="宋体"/>
          <w:color w:val="000000"/>
        </w:rPr>
        <w:t>日为</w:t>
      </w:r>
      <w:r>
        <w:rPr>
          <w:color w:val="000000"/>
          <w:u w:val="single"/>
        </w:rPr>
        <w:t xml:space="preserve">                       </w:t>
      </w:r>
      <w:r>
        <w:rPr>
          <w:rFonts w:hint="eastAsia" w:hAnsi="宋体" w:cs="宋体"/>
          <w:color w:val="000000"/>
        </w:rPr>
        <w:t>（工程名称）的中标人。我方愿意无条件地、不可撤销地就承包人履行与你方签订的合同，向你方提供连带责任担保。</w:t>
      </w:r>
      <w:r>
        <w:rPr>
          <w:color w:val="000000"/>
        </w:rPr>
        <w:t xml:space="preserve"> </w:t>
      </w:r>
    </w:p>
    <w:p w14:paraId="3709E6E6">
      <w:pPr>
        <w:spacing w:line="360" w:lineRule="auto"/>
        <w:ind w:firstLine="420" w:firstLineChars="200"/>
        <w:rPr>
          <w:color w:val="000000"/>
        </w:rPr>
      </w:pPr>
      <w:r>
        <w:rPr>
          <w:color w:val="000000"/>
        </w:rPr>
        <w:t xml:space="preserve">1. </w:t>
      </w:r>
      <w:r>
        <w:rPr>
          <w:rFonts w:hint="eastAsia" w:hAnsi="宋体" w:cs="宋体"/>
          <w:color w:val="000000"/>
        </w:rPr>
        <w:t>担保金额人民币（大写）</w:t>
      </w:r>
      <w:r>
        <w:rPr>
          <w:color w:val="000000"/>
          <w:u w:val="single"/>
        </w:rPr>
        <w:t xml:space="preserve">                 </w:t>
      </w:r>
      <w:r>
        <w:rPr>
          <w:rFonts w:hint="eastAsia" w:hAnsi="宋体" w:cs="宋体"/>
          <w:color w:val="000000"/>
        </w:rPr>
        <w:t>元（</w:t>
      </w:r>
      <w:r>
        <w:rPr>
          <w:color w:val="000000"/>
        </w:rPr>
        <w:t>¥</w:t>
      </w:r>
      <w:r>
        <w:rPr>
          <w:color w:val="000000"/>
          <w:u w:val="single"/>
        </w:rPr>
        <w:t xml:space="preserve">             </w:t>
      </w:r>
      <w:r>
        <w:rPr>
          <w:rFonts w:hint="eastAsia" w:hAnsi="宋体" w:cs="宋体"/>
          <w:color w:val="000000"/>
        </w:rPr>
        <w:t>）。</w:t>
      </w:r>
    </w:p>
    <w:p w14:paraId="0960EC25">
      <w:pPr>
        <w:spacing w:line="360" w:lineRule="auto"/>
        <w:ind w:firstLine="420" w:firstLineChars="200"/>
        <w:rPr>
          <w:color w:val="000000"/>
        </w:rPr>
      </w:pPr>
      <w:r>
        <w:rPr>
          <w:color w:val="000000"/>
        </w:rPr>
        <w:t xml:space="preserve">2. </w:t>
      </w:r>
      <w:r>
        <w:rPr>
          <w:rFonts w:hint="eastAsia" w:hAnsi="宋体" w:cs="宋体"/>
          <w:color w:val="000000"/>
        </w:rPr>
        <w:t>担保有效期自你方与承包人签订的合同生效之日起至你方签发或应签发工程接收证书之日止。</w:t>
      </w:r>
    </w:p>
    <w:p w14:paraId="4E72A384">
      <w:pPr>
        <w:spacing w:line="360" w:lineRule="auto"/>
        <w:ind w:firstLine="420" w:firstLineChars="200"/>
        <w:rPr>
          <w:color w:val="000000"/>
        </w:rPr>
      </w:pPr>
      <w:r>
        <w:rPr>
          <w:color w:val="000000"/>
        </w:rPr>
        <w:t xml:space="preserve">3. </w:t>
      </w:r>
      <w:r>
        <w:rPr>
          <w:rFonts w:hint="eastAsia" w:hAnsi="宋体" w:cs="宋体"/>
          <w:color w:val="000000"/>
        </w:rPr>
        <w:t>在本担保有效期内，因承包人违反合同约定的义务给你方造成经济损失时，我方在收到你方以书面形式提出的在担保金额内的赔偿要求后，在</w:t>
      </w:r>
      <w:r>
        <w:rPr>
          <w:color w:val="000000"/>
        </w:rPr>
        <w:t>7</w:t>
      </w:r>
      <w:r>
        <w:rPr>
          <w:rFonts w:hint="eastAsia" w:hAnsi="宋体" w:cs="宋体"/>
          <w:color w:val="000000"/>
        </w:rPr>
        <w:t>天内无条件支付。</w:t>
      </w:r>
    </w:p>
    <w:p w14:paraId="1D41A016">
      <w:pPr>
        <w:spacing w:line="360" w:lineRule="auto"/>
        <w:ind w:firstLine="420" w:firstLineChars="200"/>
        <w:rPr>
          <w:color w:val="000000"/>
        </w:rPr>
      </w:pPr>
      <w:r>
        <w:rPr>
          <w:color w:val="000000"/>
        </w:rPr>
        <w:t xml:space="preserve">4. </w:t>
      </w:r>
      <w:r>
        <w:rPr>
          <w:rFonts w:hint="eastAsia" w:hAnsi="宋体" w:cs="宋体"/>
          <w:color w:val="000000"/>
        </w:rPr>
        <w:t>你方和承包人按合同约定变更合同时，我方承担本担保规定的义务不变。</w:t>
      </w:r>
    </w:p>
    <w:p w14:paraId="3338F14C">
      <w:pPr>
        <w:spacing w:line="360" w:lineRule="auto"/>
        <w:ind w:firstLine="420" w:firstLineChars="200"/>
        <w:rPr>
          <w:color w:val="000000"/>
        </w:rPr>
      </w:pPr>
      <w:r>
        <w:rPr>
          <w:color w:val="000000"/>
        </w:rPr>
        <w:t xml:space="preserve">5. </w:t>
      </w:r>
      <w:r>
        <w:rPr>
          <w:rFonts w:hint="eastAsia" w:hAnsi="宋体" w:cs="宋体"/>
          <w:color w:val="000000"/>
        </w:rPr>
        <w:t>因本保函发生的纠纷，可由双方协商解决，协商不成的，任何一方均可提请</w:t>
      </w:r>
      <w:r>
        <w:rPr>
          <w:color w:val="000000"/>
          <w:u w:val="single"/>
        </w:rPr>
        <w:t xml:space="preserve">      </w:t>
      </w:r>
      <w:r>
        <w:rPr>
          <w:rFonts w:hint="eastAsia" w:hAnsi="宋体" w:cs="宋体"/>
          <w:color w:val="000000"/>
        </w:rPr>
        <w:t>仲裁委员会仲裁。</w:t>
      </w:r>
    </w:p>
    <w:p w14:paraId="664E24EB">
      <w:pPr>
        <w:spacing w:line="360" w:lineRule="auto"/>
        <w:ind w:firstLine="420" w:firstLineChars="200"/>
        <w:rPr>
          <w:color w:val="000000"/>
        </w:rPr>
      </w:pPr>
      <w:r>
        <w:rPr>
          <w:color w:val="000000"/>
        </w:rPr>
        <w:t xml:space="preserve">6. </w:t>
      </w:r>
      <w:r>
        <w:rPr>
          <w:rFonts w:hint="eastAsia" w:hAnsi="宋体" w:cs="宋体"/>
          <w:color w:val="000000"/>
        </w:rPr>
        <w:t>本保函自我方法定代表人（或其授权代理人）签字并加盖公章之日起生效。</w:t>
      </w:r>
    </w:p>
    <w:p w14:paraId="460E608B">
      <w:pPr>
        <w:spacing w:line="360" w:lineRule="auto"/>
        <w:rPr>
          <w:color w:val="000000"/>
        </w:rPr>
      </w:pPr>
    </w:p>
    <w:p w14:paraId="55278A11">
      <w:pPr>
        <w:spacing w:line="360" w:lineRule="auto"/>
        <w:rPr>
          <w:color w:val="000000"/>
        </w:rPr>
      </w:pPr>
      <w:r>
        <w:rPr>
          <w:rFonts w:hint="eastAsia" w:hAnsi="宋体" w:cs="宋体"/>
          <w:color w:val="000000"/>
        </w:rPr>
        <w:t>担</w:t>
      </w:r>
      <w:r>
        <w:rPr>
          <w:color w:val="000000"/>
        </w:rPr>
        <w:t xml:space="preserve"> </w:t>
      </w:r>
      <w:r>
        <w:rPr>
          <w:rFonts w:hint="eastAsia" w:hAnsi="宋体" w:cs="宋体"/>
          <w:color w:val="000000"/>
        </w:rPr>
        <w:t>保</w:t>
      </w:r>
      <w:r>
        <w:rPr>
          <w:color w:val="000000"/>
        </w:rPr>
        <w:t xml:space="preserve"> </w:t>
      </w:r>
      <w:r>
        <w:rPr>
          <w:rFonts w:hint="eastAsia" w:hAnsi="宋体" w:cs="宋体"/>
          <w:color w:val="000000"/>
        </w:rPr>
        <w:t>人：</w:t>
      </w:r>
      <w:r>
        <w:rPr>
          <w:color w:val="000000"/>
          <w:u w:val="single"/>
        </w:rPr>
        <w:t xml:space="preserve">                           </w:t>
      </w:r>
      <w:r>
        <w:rPr>
          <w:rFonts w:hint="eastAsia" w:hAnsi="宋体" w:cs="宋体"/>
          <w:color w:val="000000"/>
        </w:rPr>
        <w:t>（盖单位章）</w:t>
      </w:r>
    </w:p>
    <w:p w14:paraId="6FD35A4B">
      <w:pPr>
        <w:spacing w:line="360" w:lineRule="auto"/>
        <w:rPr>
          <w:color w:val="000000"/>
        </w:rPr>
      </w:pPr>
      <w:r>
        <w:rPr>
          <w:rFonts w:hint="eastAsia" w:hAnsi="宋体" w:cs="宋体"/>
          <w:color w:val="000000"/>
        </w:rPr>
        <w:t>法定代表人或其委托代理人：</w:t>
      </w:r>
      <w:r>
        <w:rPr>
          <w:color w:val="000000"/>
          <w:u w:val="single"/>
        </w:rPr>
        <w:t xml:space="preserve">               </w:t>
      </w:r>
      <w:r>
        <w:rPr>
          <w:rFonts w:hint="eastAsia" w:hAnsi="宋体" w:cs="宋体"/>
          <w:color w:val="000000"/>
        </w:rPr>
        <w:t>（签字）</w:t>
      </w:r>
    </w:p>
    <w:p w14:paraId="1BBE5D42">
      <w:pPr>
        <w:spacing w:line="360" w:lineRule="auto"/>
        <w:rPr>
          <w:color w:val="000000"/>
        </w:rPr>
      </w:pPr>
      <w:r>
        <w:rPr>
          <w:rFonts w:hint="eastAsia" w:hAnsi="宋体" w:cs="宋体"/>
          <w:color w:val="000000"/>
        </w:rPr>
        <w:t>地</w:t>
      </w:r>
      <w:r>
        <w:rPr>
          <w:color w:val="000000"/>
        </w:rPr>
        <w:t xml:space="preserve">    </w:t>
      </w:r>
      <w:r>
        <w:rPr>
          <w:rFonts w:hint="eastAsia" w:hAnsi="宋体" w:cs="宋体"/>
          <w:color w:val="000000"/>
        </w:rPr>
        <w:t>址：</w:t>
      </w:r>
      <w:r>
        <w:rPr>
          <w:color w:val="000000"/>
          <w:u w:val="single"/>
        </w:rPr>
        <w:t xml:space="preserve">                                      </w:t>
      </w:r>
    </w:p>
    <w:p w14:paraId="689C1AA5">
      <w:pPr>
        <w:spacing w:line="360" w:lineRule="auto"/>
        <w:rPr>
          <w:color w:val="000000"/>
        </w:rPr>
      </w:pPr>
      <w:r>
        <w:rPr>
          <w:rFonts w:hint="eastAsia" w:hAnsi="宋体" w:cs="宋体"/>
          <w:color w:val="000000"/>
        </w:rPr>
        <w:t>邮政编码：</w:t>
      </w:r>
      <w:r>
        <w:rPr>
          <w:color w:val="000000"/>
          <w:u w:val="single"/>
        </w:rPr>
        <w:t xml:space="preserve">                                      </w:t>
      </w:r>
    </w:p>
    <w:p w14:paraId="60E5126B">
      <w:pPr>
        <w:spacing w:line="360" w:lineRule="auto"/>
        <w:rPr>
          <w:color w:val="000000"/>
          <w:u w:val="single"/>
        </w:rPr>
      </w:pPr>
      <w:r>
        <w:rPr>
          <w:rFonts w:hint="eastAsia" w:hAnsi="宋体" w:cs="宋体"/>
          <w:color w:val="000000"/>
        </w:rPr>
        <w:t>电</w:t>
      </w:r>
      <w:r>
        <w:rPr>
          <w:color w:val="000000"/>
        </w:rPr>
        <w:t xml:space="preserve">    </w:t>
      </w:r>
      <w:r>
        <w:rPr>
          <w:rFonts w:hint="eastAsia" w:hAnsi="宋体" w:cs="宋体"/>
          <w:color w:val="000000"/>
        </w:rPr>
        <w:t>话：</w:t>
      </w:r>
      <w:r>
        <w:rPr>
          <w:color w:val="000000"/>
          <w:u w:val="single"/>
        </w:rPr>
        <w:t xml:space="preserve">                                      </w:t>
      </w:r>
    </w:p>
    <w:p w14:paraId="2761CD00">
      <w:pPr>
        <w:spacing w:line="360" w:lineRule="auto"/>
        <w:rPr>
          <w:color w:val="000000"/>
        </w:rPr>
      </w:pPr>
      <w:r>
        <w:rPr>
          <w:rFonts w:hint="eastAsia" w:hAnsi="宋体" w:cs="宋体"/>
          <w:color w:val="000000"/>
        </w:rPr>
        <w:t>传</w:t>
      </w:r>
      <w:r>
        <w:rPr>
          <w:color w:val="000000"/>
        </w:rPr>
        <w:t xml:space="preserve">    </w:t>
      </w:r>
      <w:r>
        <w:rPr>
          <w:rFonts w:hint="eastAsia" w:hAnsi="宋体" w:cs="宋体"/>
          <w:color w:val="000000"/>
        </w:rPr>
        <w:t>真：</w:t>
      </w:r>
      <w:r>
        <w:rPr>
          <w:color w:val="000000"/>
          <w:u w:val="single"/>
        </w:rPr>
        <w:t xml:space="preserve">                                      </w:t>
      </w:r>
    </w:p>
    <w:p w14:paraId="2A7C5737">
      <w:pPr>
        <w:spacing w:line="360" w:lineRule="auto"/>
        <w:jc w:val="left"/>
        <w:rPr>
          <w:color w:val="000000"/>
          <w:u w:val="single"/>
        </w:rPr>
      </w:pPr>
    </w:p>
    <w:p w14:paraId="0DDC9BD9">
      <w:pPr>
        <w:spacing w:line="360" w:lineRule="auto"/>
        <w:ind w:left="1329" w:hanging="1329" w:hangingChars="633"/>
        <w:rPr>
          <w:color w:val="000000"/>
        </w:rPr>
      </w:pPr>
      <w:r>
        <w:rPr>
          <w:color w:val="000000"/>
        </w:rPr>
        <w:t xml:space="preserve">               </w:t>
      </w:r>
      <w:r>
        <w:rPr>
          <w:color w:val="000000"/>
          <w:u w:val="single"/>
        </w:rPr>
        <w:t xml:space="preserve">           </w:t>
      </w:r>
      <w:r>
        <w:rPr>
          <w:rFonts w:hint="eastAsia" w:hAnsi="宋体" w:cs="宋体"/>
          <w:color w:val="000000"/>
        </w:rPr>
        <w:t>年</w:t>
      </w:r>
      <w:r>
        <w:rPr>
          <w:color w:val="000000"/>
          <w:u w:val="single"/>
        </w:rPr>
        <w:t xml:space="preserve">        </w:t>
      </w:r>
      <w:r>
        <w:rPr>
          <w:rFonts w:hint="eastAsia" w:hAnsi="宋体" w:cs="宋体"/>
          <w:color w:val="000000"/>
        </w:rPr>
        <w:t>月</w:t>
      </w:r>
      <w:r>
        <w:rPr>
          <w:color w:val="000000"/>
          <w:u w:val="single"/>
        </w:rPr>
        <w:t xml:space="preserve">        </w:t>
      </w:r>
      <w:r>
        <w:rPr>
          <w:rFonts w:hint="eastAsia" w:hAnsi="宋体" w:cs="宋体"/>
          <w:color w:val="000000"/>
        </w:rPr>
        <w:t>日</w:t>
      </w:r>
    </w:p>
    <w:p w14:paraId="72304909">
      <w:pPr>
        <w:spacing w:line="360" w:lineRule="auto"/>
        <w:ind w:right="150" w:firstLine="420" w:firstLineChars="200"/>
        <w:jc w:val="left"/>
      </w:pPr>
      <w:r>
        <w:rPr>
          <w:rFonts w:hint="eastAsia" w:hAnsi="宋体" w:cs="宋体"/>
          <w:color w:val="000000"/>
        </w:rPr>
        <w:t>（备注</w:t>
      </w:r>
      <w:r>
        <w:rPr>
          <w:rFonts w:hAnsi="宋体" w:cs="宋体"/>
          <w:color w:val="000000"/>
        </w:rPr>
        <w:t>：</w:t>
      </w:r>
      <w:r>
        <w:rPr>
          <w:rFonts w:hint="eastAsia" w:hAnsi="宋体" w:cs="宋体"/>
          <w:color w:val="000000"/>
        </w:rPr>
        <w:t>银行、保险公司和担保公司出具的</w:t>
      </w:r>
      <w:r>
        <w:rPr>
          <w:rFonts w:hint="eastAsia" w:ascii="仿宋_GB2312" w:hAnsi="宋体" w:cs="宋体"/>
          <w:color w:val="000000"/>
        </w:rPr>
        <w:t>保函格式和文本可</w:t>
      </w:r>
      <w:r>
        <w:rPr>
          <w:rFonts w:ascii="仿宋_GB2312" w:hAnsi="宋体" w:cs="宋体"/>
          <w:color w:val="000000"/>
        </w:rPr>
        <w:t>以自拟，</w:t>
      </w:r>
      <w:r>
        <w:rPr>
          <w:rFonts w:hint="eastAsia" w:ascii="仿宋_GB2312" w:hAnsi="宋体" w:cs="宋体"/>
          <w:color w:val="000000"/>
        </w:rPr>
        <w:t>但是必须包含以上条款所列全部内容</w:t>
      </w:r>
      <w:r>
        <w:rPr>
          <w:rFonts w:ascii="仿宋_GB2312" w:hAnsi="宋体" w:cs="宋体"/>
          <w:color w:val="000000"/>
        </w:rPr>
        <w:t>）</w:t>
      </w:r>
    </w:p>
    <w:p w14:paraId="0EFFAE93">
      <w:pPr>
        <w:pStyle w:val="6"/>
        <w:ind w:left="63" w:right="63"/>
        <w:jc w:val="both"/>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D36D6">
    <w:pPr>
      <w:pStyle w:val="8"/>
    </w:pPr>
    <w:r>
      <w:pict>
        <v:shape id="_x0000_s1025" o:spid="_x0000_s1025"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path/>
          <v:fill on="f" focussize="0,0"/>
          <v:stroke on="f" weight="1.25pt" joinstyle="miter"/>
          <v:imagedata o:title=""/>
          <o:lock v:ext="edit"/>
          <v:textbox inset="0mm,0mm,0mm,0mm" style="mso-fit-shape-to-text:t;">
            <w:txbxContent>
              <w:p w14:paraId="51F201A4">
                <w:pPr>
                  <w:pStyle w:val="8"/>
                </w:pPr>
                <w:r>
                  <w:fldChar w:fldCharType="begin"/>
                </w:r>
                <w:r>
                  <w:instrText xml:space="preserve"> PAGE  \* MERGEFORMAT </w:instrText>
                </w:r>
                <w:r>
                  <w:fldChar w:fldCharType="separate"/>
                </w:r>
                <w:r>
                  <w:t>42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8001EB"/>
    <w:multiLevelType w:val="multilevel"/>
    <w:tmpl w:val="278001EB"/>
    <w:lvl w:ilvl="0" w:tentative="0">
      <w:start w:val="3"/>
      <w:numFmt w:val="japaneseCounting"/>
      <w:lvlText w:val="（%1）"/>
      <w:lvlJc w:val="left"/>
      <w:pPr>
        <w:ind w:left="720" w:hanging="720"/>
      </w:pPr>
      <w:rPr>
        <w:rFonts w:hint="default"/>
        <w:sz w:val="24"/>
      </w:rPr>
    </w:lvl>
    <w:lvl w:ilvl="1" w:tentative="0">
      <w:start w:val="2"/>
      <w:numFmt w:val="japaneseCounting"/>
      <w:lvlText w:val="%2、"/>
      <w:lvlJc w:val="left"/>
      <w:pPr>
        <w:ind w:left="920" w:hanging="480"/>
      </w:pPr>
      <w:rPr>
        <w:rFonts w:hint="default" w:eastAsia="宋体"/>
        <w:b/>
        <w:color w:val="333333"/>
        <w:sz w:val="24"/>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6001223"/>
    <w:multiLevelType w:val="singleLevel"/>
    <w:tmpl w:val="36001223"/>
    <w:lvl w:ilvl="0" w:tentative="0">
      <w:start w:val="13"/>
      <w:numFmt w:val="chineseCounting"/>
      <w:suff w:val="nothing"/>
      <w:lvlText w:val="%1、"/>
      <w:lvlJc w:val="left"/>
      <w:rPr>
        <w:rFonts w:hint="eastAsia"/>
      </w:rPr>
    </w:lvl>
  </w:abstractNum>
  <w:abstractNum w:abstractNumId="2">
    <w:nsid w:val="416212AF"/>
    <w:multiLevelType w:val="multilevel"/>
    <w:tmpl w:val="416212AF"/>
    <w:lvl w:ilvl="0" w:tentative="0">
      <w:start w:val="1"/>
      <w:numFmt w:val="japaneseCounting"/>
      <w:lvlText w:val="%1、"/>
      <w:lvlJc w:val="left"/>
      <w:pPr>
        <w:tabs>
          <w:tab w:val="left" w:pos="1202"/>
        </w:tabs>
        <w:ind w:left="1202" w:hanging="720"/>
      </w:pPr>
      <w:rPr>
        <w:rFonts w:hint="default" w:ascii="Times New Roman" w:hAnsi="Times New Roman" w:cs="Times New Roman"/>
      </w:rPr>
    </w:lvl>
    <w:lvl w:ilvl="1" w:tentative="0">
      <w:start w:val="1"/>
      <w:numFmt w:val="decimal"/>
      <w:lvlText w:val="%2."/>
      <w:lvlJc w:val="left"/>
      <w:pPr>
        <w:tabs>
          <w:tab w:val="left" w:pos="928"/>
        </w:tabs>
        <w:ind w:left="928"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2153AF"/>
    <w:rsid w:val="002055EC"/>
    <w:rsid w:val="002153AF"/>
    <w:rsid w:val="00237C03"/>
    <w:rsid w:val="00260522"/>
    <w:rsid w:val="002777F5"/>
    <w:rsid w:val="002C6279"/>
    <w:rsid w:val="0032577E"/>
    <w:rsid w:val="004841C3"/>
    <w:rsid w:val="005B7A9E"/>
    <w:rsid w:val="006A4021"/>
    <w:rsid w:val="006C5508"/>
    <w:rsid w:val="0074738C"/>
    <w:rsid w:val="007776D1"/>
    <w:rsid w:val="008B2461"/>
    <w:rsid w:val="009260E6"/>
    <w:rsid w:val="00AB508E"/>
    <w:rsid w:val="00AC4002"/>
    <w:rsid w:val="00AD4DE5"/>
    <w:rsid w:val="00B175DC"/>
    <w:rsid w:val="00B46707"/>
    <w:rsid w:val="00B9785B"/>
    <w:rsid w:val="00BE584C"/>
    <w:rsid w:val="00F30C10"/>
    <w:rsid w:val="00F65E5E"/>
    <w:rsid w:val="02791AA4"/>
    <w:rsid w:val="02F404EA"/>
    <w:rsid w:val="0336442A"/>
    <w:rsid w:val="053A6415"/>
    <w:rsid w:val="06137101"/>
    <w:rsid w:val="0860781F"/>
    <w:rsid w:val="08C732BD"/>
    <w:rsid w:val="097A6637"/>
    <w:rsid w:val="0BD22349"/>
    <w:rsid w:val="0CC22DB2"/>
    <w:rsid w:val="0E19618D"/>
    <w:rsid w:val="0FB35FF8"/>
    <w:rsid w:val="1155299C"/>
    <w:rsid w:val="11D04BD9"/>
    <w:rsid w:val="13FE1C8E"/>
    <w:rsid w:val="1556167D"/>
    <w:rsid w:val="159C12A3"/>
    <w:rsid w:val="160E7941"/>
    <w:rsid w:val="179D1A5D"/>
    <w:rsid w:val="18EF3B36"/>
    <w:rsid w:val="191C2E55"/>
    <w:rsid w:val="1B696D23"/>
    <w:rsid w:val="1D551AE2"/>
    <w:rsid w:val="1D56006A"/>
    <w:rsid w:val="1FB6525F"/>
    <w:rsid w:val="24AB3728"/>
    <w:rsid w:val="2504136D"/>
    <w:rsid w:val="25191EFA"/>
    <w:rsid w:val="281F64BE"/>
    <w:rsid w:val="2AEE0FC6"/>
    <w:rsid w:val="2C3D5164"/>
    <w:rsid w:val="2F4B4030"/>
    <w:rsid w:val="3183068E"/>
    <w:rsid w:val="336F78EA"/>
    <w:rsid w:val="37D150BF"/>
    <w:rsid w:val="37FB6DDE"/>
    <w:rsid w:val="38CB2E0B"/>
    <w:rsid w:val="39301666"/>
    <w:rsid w:val="3CEB5DA0"/>
    <w:rsid w:val="3DC25B98"/>
    <w:rsid w:val="3E070796"/>
    <w:rsid w:val="3F725A4D"/>
    <w:rsid w:val="3FAD7E35"/>
    <w:rsid w:val="4042787A"/>
    <w:rsid w:val="41736F17"/>
    <w:rsid w:val="419C3F9F"/>
    <w:rsid w:val="42CB319A"/>
    <w:rsid w:val="45964708"/>
    <w:rsid w:val="466D2791"/>
    <w:rsid w:val="47C7329A"/>
    <w:rsid w:val="48632DA2"/>
    <w:rsid w:val="48EA5EA1"/>
    <w:rsid w:val="491F2E71"/>
    <w:rsid w:val="4D4E31AB"/>
    <w:rsid w:val="4F29617F"/>
    <w:rsid w:val="4FB76E58"/>
    <w:rsid w:val="50470A5B"/>
    <w:rsid w:val="52D25D57"/>
    <w:rsid w:val="53F341D7"/>
    <w:rsid w:val="544F597B"/>
    <w:rsid w:val="55B8273E"/>
    <w:rsid w:val="56B934B6"/>
    <w:rsid w:val="5B6978B8"/>
    <w:rsid w:val="5DF13B16"/>
    <w:rsid w:val="5F536192"/>
    <w:rsid w:val="5F5C68EE"/>
    <w:rsid w:val="5F8E17D1"/>
    <w:rsid w:val="63B35892"/>
    <w:rsid w:val="63EA26B5"/>
    <w:rsid w:val="67667671"/>
    <w:rsid w:val="69F06045"/>
    <w:rsid w:val="6B6A37E8"/>
    <w:rsid w:val="6C3F1E3B"/>
    <w:rsid w:val="6E8C1AD3"/>
    <w:rsid w:val="71025B60"/>
    <w:rsid w:val="73A278D1"/>
    <w:rsid w:val="74687DAA"/>
    <w:rsid w:val="74C725ED"/>
    <w:rsid w:val="78272033"/>
    <w:rsid w:val="7C246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qFormat/>
    <w:uiPriority w:val="0"/>
    <w:pPr>
      <w:keepNext/>
      <w:keepLines/>
      <w:spacing w:line="360" w:lineRule="auto"/>
      <w:outlineLvl w:val="2"/>
    </w:pPr>
    <w:rPr>
      <w:rFonts w:ascii="Times New Roman" w:hAnsi="Times New Roman" w:eastAsia="黑体"/>
      <w:b/>
      <w:bCs/>
      <w:szCs w:val="32"/>
    </w:rPr>
  </w:style>
  <w:style w:type="paragraph" w:styleId="4">
    <w:name w:val="heading 4"/>
    <w:basedOn w:val="1"/>
    <w:next w:val="1"/>
    <w:qFormat/>
    <w:uiPriority w:val="99"/>
    <w:pPr>
      <w:keepNext/>
      <w:keepLines/>
      <w:numPr>
        <w:ilvl w:val="3"/>
        <w:numId w:val="1"/>
      </w:numPr>
      <w:spacing w:line="376" w:lineRule="auto"/>
      <w:outlineLvl w:val="3"/>
    </w:pPr>
    <w:rPr>
      <w:rFonts w:ascii="宋体" w:hAnsi="Arial" w:eastAsia="黑体"/>
      <w:b/>
      <w:sz w:val="24"/>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qFormat/>
    <w:uiPriority w:val="0"/>
    <w:pPr>
      <w:jc w:val="left"/>
    </w:pPr>
  </w:style>
  <w:style w:type="paragraph" w:styleId="6">
    <w:name w:val="Body Text"/>
    <w:basedOn w:val="1"/>
    <w:qFormat/>
    <w:uiPriority w:val="99"/>
    <w:pPr>
      <w:adjustRightInd w:val="0"/>
      <w:spacing w:after="60" w:line="360" w:lineRule="atLeast"/>
      <w:ind w:left="72" w:leftChars="30" w:right="30" w:rightChars="30"/>
      <w:jc w:val="center"/>
      <w:textAlignment w:val="baseline"/>
    </w:pPr>
    <w:rPr>
      <w:sz w:val="22"/>
      <w:szCs w:val="22"/>
    </w:rPr>
  </w:style>
  <w:style w:type="paragraph" w:styleId="7">
    <w:name w:val="Plain Text"/>
    <w:basedOn w:val="1"/>
    <w:next w:val="4"/>
    <w:qFormat/>
    <w:uiPriority w:val="0"/>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annotation subject"/>
    <w:basedOn w:val="5"/>
    <w:next w:val="5"/>
    <w:link w:val="21"/>
    <w:qFormat/>
    <w:uiPriority w:val="0"/>
    <w:rPr>
      <w:b/>
      <w:bCs/>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paragraph" w:customStyle="1" w:styleId="17">
    <w:name w:val="Normal_0"/>
    <w:qFormat/>
    <w:uiPriority w:val="0"/>
    <w:rPr>
      <w:rFonts w:ascii="Times New Roman" w:hAnsi="Times New Roman" w:eastAsia="Times New Roman" w:cs="Times New Roman"/>
      <w:sz w:val="24"/>
      <w:szCs w:val="24"/>
      <w:lang w:val="en-US" w:eastAsia="zh-CN" w:bidi="ar-SA"/>
    </w:rPr>
  </w:style>
  <w:style w:type="paragraph" w:customStyle="1" w:styleId="18">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styleId="19">
    <w:name w:val="List Paragraph"/>
    <w:basedOn w:val="1"/>
    <w:unhideWhenUsed/>
    <w:qFormat/>
    <w:uiPriority w:val="99"/>
    <w:pPr>
      <w:ind w:firstLine="420" w:firstLineChars="200"/>
    </w:pPr>
  </w:style>
  <w:style w:type="character" w:customStyle="1" w:styleId="20">
    <w:name w:val="批注文字 字符"/>
    <w:basedOn w:val="13"/>
    <w:link w:val="5"/>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11"/>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3261</Words>
  <Characters>3394</Characters>
  <Lines>705</Lines>
  <Paragraphs>561</Paragraphs>
  <TotalTime>15</TotalTime>
  <ScaleCrop>false</ScaleCrop>
  <LinksUpToDate>false</LinksUpToDate>
  <CharactersWithSpaces>3463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2026-08-11T13:23:00Z</dcterms:created>
  <dc:creator>Administrator</dc:creator>
  <cp:lastModifiedBy>朱桂英</cp:lastModifiedBy>
  <cp:lastPrinted>2025-09-03T03:15:00Z</cp:lastPrinted>
  <dcterms:modified xsi:type="dcterms:W3CDTF">2026-08-18T09:33:01Z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eyJoZGlkIjoiYzc2ZWM2YjcxOWRlMWVhODE0YzM2ZDBhMDYzNTNhYmUiLCJ1c2VySWQiOiIxNzIwOTk2NDc4In0=</vt:lpwstr>
  </property>
  <property fmtid="{D5CDD505-2E9C-101B-9397-08002B2CF9AE}" pid="4" name="ICV">
    <vt:lpwstr>4FE01BD3D0A24BF28886C122E02656AB_12</vt:lpwstr>
  </property>
</Properties>
</file>