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8142">
      <w:pPr>
        <w:jc w:val="center"/>
        <w:rPr>
          <w:rFonts w:hint="default" w:ascii="仿宋" w:hAnsi="仿宋" w:eastAsia="仿宋" w:cs="仿宋"/>
          <w:b/>
          <w:bCs/>
          <w:color w:val="auto"/>
          <w:sz w:val="44"/>
          <w:szCs w:val="44"/>
          <w:lang w:val="en-US" w:eastAsia="zh-CN"/>
        </w:rPr>
      </w:pPr>
      <w:bookmarkStart w:id="0" w:name="_Toc508051125"/>
      <w:bookmarkEnd w:id="0"/>
      <w:r>
        <w:rPr>
          <w:rFonts w:hint="eastAsia" w:ascii="仿宋" w:hAnsi="仿宋" w:eastAsia="仿宋" w:cs="仿宋"/>
          <w:b/>
          <w:bCs/>
          <w:color w:val="auto"/>
          <w:sz w:val="36"/>
          <w:szCs w:val="36"/>
          <w:lang w:val="en-US" w:eastAsia="zh-CN"/>
        </w:rPr>
        <w:t>广西艺术学院</w:t>
      </w:r>
      <w:r>
        <w:rPr>
          <w:rFonts w:hint="eastAsia" w:ascii="仿宋" w:hAnsi="仿宋" w:eastAsia="仿宋" w:cs="仿宋"/>
          <w:b/>
          <w:bCs/>
          <w:color w:val="auto"/>
          <w:sz w:val="36"/>
          <w:szCs w:val="36"/>
        </w:rPr>
        <w:t>空调维护保养</w:t>
      </w:r>
      <w:r>
        <w:rPr>
          <w:rFonts w:hint="eastAsia" w:ascii="仿宋" w:hAnsi="仿宋" w:eastAsia="仿宋" w:cs="仿宋"/>
          <w:b/>
          <w:bCs/>
          <w:color w:val="auto"/>
          <w:sz w:val="36"/>
          <w:szCs w:val="36"/>
          <w:lang w:val="en-US" w:eastAsia="zh-CN"/>
        </w:rPr>
        <w:t>服务项目采购文件</w:t>
      </w:r>
    </w:p>
    <w:p w14:paraId="2E8A8F1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lang w:val="en-US" w:eastAsia="zh-CN"/>
        </w:rPr>
      </w:pPr>
    </w:p>
    <w:p w14:paraId="4010F6FB">
      <w:pPr>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Calibri"/>
          <w:b/>
          <w:bCs/>
          <w:color w:val="auto"/>
          <w:sz w:val="32"/>
          <w:szCs w:val="32"/>
          <w:lang w:val="en-US" w:eastAsia="zh-CN"/>
        </w:rPr>
      </w:pPr>
      <w:r>
        <w:rPr>
          <w:rFonts w:hint="eastAsia" w:ascii="仿宋" w:hAnsi="仿宋" w:eastAsia="仿宋" w:cs="Calibri"/>
          <w:b/>
          <w:bCs/>
          <w:color w:val="auto"/>
          <w:sz w:val="32"/>
          <w:szCs w:val="32"/>
          <w:lang w:val="en-US" w:eastAsia="zh-CN"/>
        </w:rPr>
        <w:t>一、项目基本情况</w:t>
      </w:r>
    </w:p>
    <w:p w14:paraId="6A56697C">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Calibri"/>
          <w:color w:val="auto"/>
          <w:sz w:val="32"/>
          <w:szCs w:val="32"/>
          <w:highlight w:val="none"/>
          <w:lang w:eastAsia="zh-CN"/>
        </w:rPr>
      </w:pPr>
      <w:r>
        <w:rPr>
          <w:rFonts w:hint="eastAsia" w:ascii="仿宋" w:hAnsi="仿宋" w:eastAsia="仿宋" w:cs="Calibri"/>
          <w:color w:val="auto"/>
          <w:sz w:val="32"/>
          <w:szCs w:val="32"/>
        </w:rPr>
        <w:t>为延长空调设备使用周期，提高空调工作效率、稳定性及降低能耗，从而减少故障发生，改善办公环境，</w:t>
      </w:r>
      <w:r>
        <w:rPr>
          <w:rFonts w:hint="eastAsia" w:ascii="仿宋" w:hAnsi="仿宋" w:eastAsia="仿宋" w:cs="Calibri"/>
          <w:color w:val="auto"/>
          <w:sz w:val="32"/>
          <w:szCs w:val="32"/>
          <w:lang w:val="en-US" w:eastAsia="zh-CN"/>
        </w:rPr>
        <w:t>学校采购</w:t>
      </w:r>
      <w:r>
        <w:rPr>
          <w:rFonts w:hint="eastAsia" w:ascii="仿宋" w:hAnsi="仿宋" w:eastAsia="仿宋" w:cs="Calibri"/>
          <w:color w:val="auto"/>
          <w:sz w:val="32"/>
          <w:szCs w:val="32"/>
        </w:rPr>
        <w:t>办公区和学生宿舍</w:t>
      </w:r>
      <w:r>
        <w:rPr>
          <w:rFonts w:hint="eastAsia" w:ascii="仿宋" w:hAnsi="仿宋" w:eastAsia="仿宋" w:cs="Calibri"/>
          <w:color w:val="auto"/>
          <w:sz w:val="32"/>
          <w:szCs w:val="32"/>
          <w:lang w:eastAsia="zh-CN"/>
        </w:rPr>
        <w:t>（</w:t>
      </w:r>
      <w:r>
        <w:rPr>
          <w:rFonts w:hint="eastAsia" w:ascii="仿宋" w:hAnsi="仿宋" w:eastAsia="仿宋" w:cs="Calibri"/>
          <w:color w:val="auto"/>
          <w:sz w:val="32"/>
          <w:szCs w:val="32"/>
          <w:lang w:val="en-US" w:eastAsia="zh-CN"/>
        </w:rPr>
        <w:t>自行采购</w:t>
      </w:r>
      <w:r>
        <w:rPr>
          <w:rFonts w:hint="eastAsia" w:ascii="仿宋" w:hAnsi="仿宋" w:eastAsia="仿宋" w:cs="Calibri"/>
          <w:color w:val="auto"/>
          <w:sz w:val="32"/>
          <w:szCs w:val="32"/>
          <w:lang w:eastAsia="zh-CN"/>
        </w:rPr>
        <w:t>）</w:t>
      </w:r>
      <w:r>
        <w:rPr>
          <w:rFonts w:hint="eastAsia" w:ascii="仿宋" w:hAnsi="仿宋" w:eastAsia="仿宋" w:cs="Calibri"/>
          <w:color w:val="auto"/>
          <w:sz w:val="32"/>
          <w:szCs w:val="32"/>
        </w:rPr>
        <w:t>的分体空调、中央空调维护保养</w:t>
      </w:r>
      <w:r>
        <w:rPr>
          <w:rFonts w:hint="eastAsia" w:ascii="仿宋" w:hAnsi="仿宋" w:eastAsia="仿宋" w:cs="Calibri"/>
          <w:color w:val="auto"/>
          <w:sz w:val="32"/>
          <w:szCs w:val="32"/>
          <w:lang w:val="en-US" w:eastAsia="zh-CN"/>
        </w:rPr>
        <w:t>服务</w:t>
      </w:r>
      <w:r>
        <w:rPr>
          <w:rFonts w:hint="eastAsia" w:ascii="仿宋" w:hAnsi="仿宋" w:eastAsia="仿宋" w:cs="Calibri"/>
          <w:color w:val="auto"/>
          <w:sz w:val="32"/>
          <w:szCs w:val="32"/>
          <w:lang w:eastAsia="zh-CN"/>
        </w:rPr>
        <w:t>，</w:t>
      </w:r>
      <w:r>
        <w:rPr>
          <w:rFonts w:hint="eastAsia" w:ascii="仿宋" w:hAnsi="仿宋" w:eastAsia="仿宋" w:cs="Calibri"/>
          <w:color w:val="auto"/>
          <w:sz w:val="32"/>
          <w:szCs w:val="32"/>
          <w:highlight w:val="none"/>
          <w:lang w:val="en-US" w:eastAsia="zh-CN"/>
        </w:rPr>
        <w:t>服务周期3年</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服务区域涵盖学校</w:t>
      </w:r>
      <w:r>
        <w:rPr>
          <w:rFonts w:hint="eastAsia" w:ascii="仿宋" w:hAnsi="仿宋" w:eastAsia="仿宋" w:cs="Calibri"/>
          <w:color w:val="auto"/>
          <w:sz w:val="32"/>
          <w:szCs w:val="32"/>
          <w:highlight w:val="none"/>
        </w:rPr>
        <w:t>南湖</w:t>
      </w:r>
      <w:r>
        <w:rPr>
          <w:rFonts w:hint="eastAsia" w:ascii="仿宋" w:hAnsi="仿宋" w:eastAsia="仿宋" w:cs="Calibri"/>
          <w:color w:val="auto"/>
          <w:sz w:val="32"/>
          <w:szCs w:val="32"/>
          <w:highlight w:val="none"/>
          <w:lang w:val="en-US" w:eastAsia="zh-CN"/>
        </w:rPr>
        <w:t>校区</w:t>
      </w:r>
      <w:r>
        <w:rPr>
          <w:rFonts w:hint="eastAsia" w:ascii="仿宋" w:hAnsi="仿宋" w:eastAsia="仿宋" w:cs="Calibri"/>
          <w:color w:val="auto"/>
          <w:sz w:val="32"/>
          <w:szCs w:val="32"/>
          <w:highlight w:val="none"/>
        </w:rPr>
        <w:t>、相思湖校区</w:t>
      </w:r>
      <w:r>
        <w:rPr>
          <w:rFonts w:hint="eastAsia" w:ascii="仿宋" w:hAnsi="仿宋" w:eastAsia="仿宋" w:cs="Calibri"/>
          <w:color w:val="auto"/>
          <w:sz w:val="32"/>
          <w:szCs w:val="32"/>
          <w:highlight w:val="none"/>
          <w:lang w:eastAsia="zh-CN"/>
        </w:rPr>
        <w:t>。</w:t>
      </w:r>
    </w:p>
    <w:p w14:paraId="44BF0DBD">
      <w:pPr>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Calibri"/>
          <w:b/>
          <w:bCs/>
          <w:color w:val="auto"/>
          <w:sz w:val="32"/>
          <w:szCs w:val="32"/>
          <w:lang w:val="en-US" w:eastAsia="zh-CN"/>
        </w:rPr>
      </w:pPr>
      <w:r>
        <w:rPr>
          <w:rFonts w:hint="eastAsia" w:ascii="仿宋" w:hAnsi="仿宋" w:eastAsia="仿宋" w:cs="Calibri"/>
          <w:b/>
          <w:bCs/>
          <w:color w:val="auto"/>
          <w:sz w:val="32"/>
          <w:szCs w:val="32"/>
          <w:lang w:val="en-US" w:eastAsia="zh-CN"/>
        </w:rPr>
        <w:t>二、服务要求</w:t>
      </w:r>
    </w:p>
    <w:p w14:paraId="6EEE2C39">
      <w:pPr>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仿宋" w:hAnsi="仿宋" w:eastAsia="仿宋" w:cs="Calibri"/>
          <w:color w:val="auto"/>
          <w:sz w:val="32"/>
          <w:szCs w:val="32"/>
          <w:lang w:val="en-US" w:eastAsia="zh-CN"/>
        </w:rPr>
      </w:pPr>
      <w:r>
        <w:rPr>
          <w:rFonts w:hint="eastAsia" w:ascii="仿宋" w:hAnsi="仿宋" w:eastAsia="仿宋" w:cs="Calibri"/>
          <w:color w:val="auto"/>
          <w:sz w:val="32"/>
          <w:szCs w:val="32"/>
          <w:lang w:val="en-US" w:eastAsia="zh-CN"/>
        </w:rPr>
        <w:t xml:space="preserve">  对学校两个校区的</w:t>
      </w:r>
      <w:r>
        <w:rPr>
          <w:rFonts w:hint="eastAsia" w:ascii="仿宋" w:hAnsi="仿宋" w:eastAsia="仿宋" w:cs="Calibri"/>
          <w:color w:val="auto"/>
          <w:sz w:val="32"/>
          <w:szCs w:val="32"/>
        </w:rPr>
        <w:t>分体空调和中央空调</w:t>
      </w:r>
      <w:r>
        <w:rPr>
          <w:rFonts w:hint="eastAsia" w:ascii="仿宋" w:hAnsi="仿宋" w:eastAsia="仿宋" w:cs="Calibri"/>
          <w:color w:val="auto"/>
          <w:sz w:val="32"/>
          <w:szCs w:val="32"/>
          <w:lang w:val="en-US" w:eastAsia="zh-CN"/>
        </w:rPr>
        <w:t>进行维护维修，具体如下：</w:t>
      </w:r>
    </w:p>
    <w:p w14:paraId="06553AE0">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MS Gothic" w:hAnsi="MS Gothic" w:eastAsia="宋体" w:cs="MS Gothic"/>
          <w:color w:val="auto"/>
          <w:sz w:val="32"/>
          <w:szCs w:val="32"/>
          <w:lang w:eastAsia="zh-CN"/>
        </w:rPr>
        <w:t>（</w:t>
      </w:r>
      <w:r>
        <w:rPr>
          <w:rFonts w:hint="eastAsia" w:ascii="MS Gothic" w:hAnsi="MS Gothic" w:eastAsia="宋体" w:cs="MS Gothic"/>
          <w:color w:val="auto"/>
          <w:sz w:val="32"/>
          <w:szCs w:val="32"/>
          <w:lang w:val="en-US" w:eastAsia="zh-CN"/>
        </w:rPr>
        <w:t>一</w:t>
      </w:r>
      <w:r>
        <w:rPr>
          <w:rFonts w:hint="eastAsia" w:ascii="MS Gothic" w:hAnsi="MS Gothic" w:eastAsia="宋体" w:cs="MS Gothic"/>
          <w:color w:val="auto"/>
          <w:sz w:val="32"/>
          <w:szCs w:val="32"/>
          <w:lang w:eastAsia="zh-CN"/>
        </w:rPr>
        <w:t>）</w:t>
      </w:r>
      <w:r>
        <w:rPr>
          <w:rFonts w:hint="eastAsia" w:ascii="MS Gothic" w:hAnsi="MS Gothic" w:eastAsia="MS Gothic" w:cs="MS Gothic"/>
          <w:color w:val="auto"/>
          <w:sz w:val="32"/>
          <w:szCs w:val="32"/>
        </w:rPr>
        <w:t>‌</w:t>
      </w:r>
      <w:r>
        <w:rPr>
          <w:rFonts w:hint="eastAsia" w:ascii="仿宋" w:hAnsi="仿宋" w:eastAsia="仿宋"/>
          <w:color w:val="auto"/>
          <w:sz w:val="32"/>
          <w:szCs w:val="32"/>
        </w:rPr>
        <w:t>检测类</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：需配备数字压力表、红外检漏仪、风速仪、温度计等，所有工具需定期校验（如每年一次），确保数据准确性。</w:t>
      </w:r>
    </w:p>
    <w:p w14:paraId="3EC3CFA9">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等线"/>
          <w:color w:val="auto"/>
          <w:sz w:val="32"/>
          <w:szCs w:val="32"/>
        </w:rPr>
      </w:pPr>
      <w:r>
        <w:rPr>
          <w:rFonts w:hint="eastAsia" w:ascii="MS Gothic" w:hAnsi="MS Gothic" w:eastAsia="宋体" w:cs="MS Gothic"/>
          <w:color w:val="auto"/>
          <w:sz w:val="32"/>
          <w:szCs w:val="32"/>
          <w:lang w:eastAsia="zh-CN"/>
        </w:rPr>
        <w:t>（</w:t>
      </w:r>
      <w:r>
        <w:rPr>
          <w:rFonts w:hint="eastAsia" w:ascii="MS Gothic" w:hAnsi="MS Gothic" w:eastAsia="宋体" w:cs="MS Gothic"/>
          <w:color w:val="auto"/>
          <w:sz w:val="32"/>
          <w:szCs w:val="32"/>
          <w:lang w:val="en-US" w:eastAsia="zh-CN"/>
        </w:rPr>
        <w:t>二</w:t>
      </w:r>
      <w:r>
        <w:rPr>
          <w:rFonts w:hint="eastAsia" w:ascii="MS Gothic" w:hAnsi="MS Gothic" w:eastAsia="宋体" w:cs="MS Gothic"/>
          <w:color w:val="auto"/>
          <w:sz w:val="32"/>
          <w:szCs w:val="32"/>
          <w:lang w:eastAsia="zh-CN"/>
        </w:rPr>
        <w:t>）</w:t>
      </w:r>
      <w:r>
        <w:rPr>
          <w:rFonts w:hint="eastAsia" w:ascii="MS Gothic" w:hAnsi="MS Gothic" w:eastAsia="MS Gothic" w:cs="MS Gothic"/>
          <w:color w:val="auto"/>
          <w:sz w:val="32"/>
          <w:szCs w:val="32"/>
        </w:rPr>
        <w:t>‌</w:t>
      </w:r>
      <w:r>
        <w:rPr>
          <w:rFonts w:hint="eastAsia" w:ascii="仿宋" w:hAnsi="仿宋" w:eastAsia="仿宋"/>
          <w:color w:val="auto"/>
          <w:sz w:val="32"/>
          <w:szCs w:val="32"/>
        </w:rPr>
        <w:t>清洗类</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：包括高压清洗机、风道机器人、翅片清洗剂等，用于深度清洁冷凝器与风道，提升空气质量。</w:t>
      </w:r>
      <w:r>
        <w:rPr>
          <w:rFonts w:hint="eastAsia" w:ascii="仿宋" w:hAnsi="仿宋" w:eastAsia="仿宋"/>
          <w:color w:val="auto"/>
          <w:sz w:val="32"/>
          <w:szCs w:val="32"/>
        </w:rPr>
        <w:t>配备必要的安全防护装备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配备</w:t>
      </w:r>
      <w:r>
        <w:rPr>
          <w:rFonts w:hint="eastAsia" w:ascii="仿宋" w:hAnsi="仿宋" w:eastAsia="仿宋"/>
          <w:color w:val="auto"/>
          <w:sz w:val="32"/>
          <w:szCs w:val="32"/>
        </w:rPr>
        <w:t>安全带、绝缘手套、护目镜等，确保人员与设备安全。</w:t>
      </w:r>
    </w:p>
    <w:p w14:paraId="22C7C096">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rPr>
          <w:rFonts w:ascii="仿宋" w:hAnsi="仿宋" w:eastAsia="仿宋"/>
          <w:color w:val="auto"/>
          <w:sz w:val="32"/>
          <w:szCs w:val="32"/>
        </w:rPr>
      </w:pPr>
      <w:r>
        <w:rPr>
          <w:rFonts w:hint="eastAsia" w:ascii="MS Gothic" w:hAnsi="MS Gothic" w:eastAsia="宋体" w:cs="MS Gothic"/>
          <w:color w:val="auto"/>
          <w:sz w:val="32"/>
          <w:szCs w:val="32"/>
          <w:lang w:eastAsia="zh-CN"/>
        </w:rPr>
        <w:t>（</w:t>
      </w:r>
      <w:r>
        <w:rPr>
          <w:rFonts w:hint="eastAsia" w:ascii="MS Gothic" w:hAnsi="MS Gothic" w:eastAsia="宋体" w:cs="MS Gothic"/>
          <w:color w:val="auto"/>
          <w:sz w:val="32"/>
          <w:szCs w:val="32"/>
          <w:lang w:val="en-US" w:eastAsia="zh-CN"/>
        </w:rPr>
        <w:t>三</w:t>
      </w:r>
      <w:r>
        <w:rPr>
          <w:rFonts w:hint="eastAsia" w:ascii="MS Gothic" w:hAnsi="MS Gothic" w:eastAsia="宋体" w:cs="MS Gothic"/>
          <w:color w:val="auto"/>
          <w:sz w:val="32"/>
          <w:szCs w:val="32"/>
          <w:lang w:eastAsia="zh-CN"/>
        </w:rPr>
        <w:t>）</w:t>
      </w:r>
      <w:r>
        <w:rPr>
          <w:rFonts w:hint="eastAsia" w:ascii="MS Gothic" w:hAnsi="MS Gothic" w:eastAsia="MS Gothic" w:cs="MS Gothic"/>
          <w:color w:val="auto"/>
          <w:sz w:val="32"/>
          <w:szCs w:val="32"/>
        </w:rPr>
        <w:t>‌</w:t>
      </w:r>
      <w:r>
        <w:rPr>
          <w:rFonts w:hint="eastAsia" w:ascii="仿宋" w:hAnsi="仿宋" w:eastAsia="仿宋"/>
          <w:color w:val="auto"/>
          <w:sz w:val="32"/>
          <w:szCs w:val="32"/>
        </w:rPr>
        <w:t>应急类</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：如便携式制冷剂回收装置、应急照明设备等，用于处理泄漏事故或夜间作业。</w:t>
      </w:r>
    </w:p>
    <w:p w14:paraId="123B68BE">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outlineLvl w:val="1"/>
        <w:rPr>
          <w:rFonts w:ascii="仿宋" w:hAnsi="仿宋" w:eastAsia="仿宋"/>
          <w:color w:val="auto"/>
          <w:sz w:val="32"/>
          <w:szCs w:val="32"/>
        </w:rPr>
      </w:pPr>
      <w:r>
        <w:rPr>
          <w:rFonts w:hint="eastAsia" w:ascii="MS Gothic" w:hAnsi="MS Gothic" w:eastAsia="宋体" w:cs="MS Gothic"/>
          <w:color w:val="auto"/>
          <w:sz w:val="32"/>
          <w:szCs w:val="32"/>
          <w:lang w:eastAsia="zh-CN"/>
        </w:rPr>
        <w:t>（</w:t>
      </w:r>
      <w:r>
        <w:rPr>
          <w:rFonts w:hint="eastAsia" w:ascii="MS Gothic" w:hAnsi="MS Gothic" w:eastAsia="宋体" w:cs="MS Gothic"/>
          <w:color w:val="auto"/>
          <w:sz w:val="32"/>
          <w:szCs w:val="32"/>
          <w:lang w:val="en-US" w:eastAsia="zh-CN"/>
        </w:rPr>
        <w:t>四</w:t>
      </w:r>
      <w:r>
        <w:rPr>
          <w:rFonts w:hint="eastAsia" w:ascii="MS Gothic" w:hAnsi="MS Gothic" w:eastAsia="宋体" w:cs="MS Gothic"/>
          <w:color w:val="auto"/>
          <w:sz w:val="32"/>
          <w:szCs w:val="32"/>
          <w:lang w:eastAsia="zh-CN"/>
        </w:rPr>
        <w:t>）</w:t>
      </w:r>
      <w:r>
        <w:rPr>
          <w:rFonts w:hint="eastAsia" w:ascii="MS Gothic" w:hAnsi="MS Gothic" w:eastAsia="MS Gothic" w:cs="MS Gothic"/>
          <w:color w:val="auto"/>
          <w:sz w:val="32"/>
          <w:szCs w:val="32"/>
        </w:rPr>
        <w:t>‌</w:t>
      </w:r>
      <w:r>
        <w:rPr>
          <w:rFonts w:hint="eastAsia" w:ascii="仿宋" w:hAnsi="仿宋" w:eastAsia="仿宋"/>
          <w:color w:val="auto"/>
          <w:sz w:val="32"/>
          <w:szCs w:val="32"/>
        </w:rPr>
        <w:t>设备管理</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w:t>
      </w:r>
      <w:r>
        <w:rPr>
          <w:rFonts w:hint="eastAsia" w:ascii="仿宋" w:hAnsi="仿宋" w:eastAsia="仿宋"/>
          <w:color w:val="auto"/>
          <w:sz w:val="32"/>
          <w:szCs w:val="32"/>
        </w:rPr>
        <w:t>建立工具台账，记录采购日期、校验周期及使用状态，避免因工具失效导致维护延误。鼓励企业采用数字化管理系统，实现工具使用与维护的实时监控。</w:t>
      </w:r>
    </w:p>
    <w:p w14:paraId="0FF62AF2">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outlineLvl w:val="1"/>
        <w:rPr>
          <w:rFonts w:ascii="仿宋" w:hAnsi="仿宋" w:eastAsia="仿宋"/>
          <w:color w:val="auto"/>
          <w:sz w:val="32"/>
          <w:szCs w:val="32"/>
        </w:rPr>
      </w:pPr>
      <w:r>
        <w:rPr>
          <w:rFonts w:hint="eastAsia" w:ascii="MS Gothic" w:hAnsi="MS Gothic" w:eastAsia="宋体" w:cs="MS Gothic"/>
          <w:color w:val="auto"/>
          <w:sz w:val="32"/>
          <w:szCs w:val="32"/>
          <w:lang w:eastAsia="zh-CN"/>
        </w:rPr>
        <w:t>（</w:t>
      </w:r>
      <w:r>
        <w:rPr>
          <w:rFonts w:hint="eastAsia" w:ascii="MS Gothic" w:hAnsi="MS Gothic" w:eastAsia="宋体" w:cs="MS Gothic"/>
          <w:color w:val="auto"/>
          <w:sz w:val="32"/>
          <w:szCs w:val="32"/>
          <w:lang w:val="en-US" w:eastAsia="zh-CN"/>
        </w:rPr>
        <w:t>五</w:t>
      </w:r>
      <w:r>
        <w:rPr>
          <w:rFonts w:hint="eastAsia" w:ascii="MS Gothic" w:hAnsi="MS Gothic" w:eastAsia="宋体" w:cs="MS Gothic"/>
          <w:color w:val="auto"/>
          <w:sz w:val="32"/>
          <w:szCs w:val="32"/>
          <w:lang w:eastAsia="zh-CN"/>
        </w:rPr>
        <w:t>）</w:t>
      </w:r>
      <w:r>
        <w:rPr>
          <w:rFonts w:hint="eastAsia" w:ascii="MS Gothic" w:hAnsi="MS Gothic" w:eastAsia="MS Gothic" w:cs="MS Gothic"/>
          <w:color w:val="auto"/>
          <w:sz w:val="32"/>
          <w:szCs w:val="32"/>
        </w:rPr>
        <w:t>‌</w:t>
      </w:r>
      <w:r>
        <w:rPr>
          <w:rFonts w:hint="eastAsia" w:ascii="仿宋" w:hAnsi="仿宋" w:eastAsia="仿宋"/>
          <w:color w:val="auto"/>
          <w:sz w:val="32"/>
          <w:szCs w:val="32"/>
        </w:rPr>
        <w:t>环保合规</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w:t>
      </w:r>
      <w:r>
        <w:rPr>
          <w:rFonts w:hint="eastAsia" w:ascii="仿宋" w:hAnsi="仿宋" w:eastAsia="仿宋"/>
          <w:color w:val="auto"/>
          <w:sz w:val="32"/>
          <w:szCs w:val="32"/>
        </w:rPr>
        <w:t>确保废旧制冷剂按环保规范处理，避免污染。鼓励企业采用环保型清洗剂，减少对环境的负面影响。</w:t>
      </w:r>
    </w:p>
    <w:p w14:paraId="2CE564EC">
      <w:pPr>
        <w:pageBreakBefore w:val="0"/>
        <w:widowControl w:val="0"/>
        <w:kinsoku/>
        <w:wordWrap/>
        <w:overflowPunct/>
        <w:topLinePunct w:val="0"/>
        <w:autoSpaceDE/>
        <w:autoSpaceDN/>
        <w:bidi w:val="0"/>
        <w:adjustRightInd/>
        <w:snapToGrid/>
        <w:spacing w:line="480" w:lineRule="exact"/>
        <w:ind w:firstLine="320" w:firstLineChars="100"/>
        <w:textAlignment w:val="auto"/>
        <w:outlineLvl w:val="0"/>
        <w:rPr>
          <w:rFonts w:ascii="仿宋" w:hAnsi="仿宋" w:eastAsia="仿宋"/>
          <w:b/>
          <w:bCs/>
          <w:color w:val="auto"/>
          <w:sz w:val="32"/>
          <w:szCs w:val="32"/>
        </w:rPr>
      </w:pP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六</w:t>
      </w:r>
      <w:r>
        <w:rPr>
          <w:rFonts w:hint="eastAsia" w:ascii="仿宋" w:hAnsi="仿宋" w:eastAsia="仿宋"/>
          <w:b w:val="0"/>
          <w:bCs w:val="0"/>
          <w:color w:val="auto"/>
          <w:sz w:val="32"/>
          <w:szCs w:val="32"/>
          <w:lang w:eastAsia="zh-CN"/>
        </w:rPr>
        <w:t>）</w:t>
      </w:r>
      <w:r>
        <w:rPr>
          <w:rFonts w:ascii="仿宋" w:hAnsi="仿宋" w:eastAsia="仿宋"/>
          <w:b w:val="0"/>
          <w:bCs w:val="0"/>
          <w:color w:val="auto"/>
          <w:sz w:val="32"/>
          <w:szCs w:val="32"/>
        </w:rPr>
        <w:t>应急响应能力</w:t>
      </w:r>
    </w:p>
    <w:p w14:paraId="2375DD54">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MS Gothic" w:hAnsi="MS Gothic" w:eastAsia="宋体" w:cs="MS Gothic"/>
          <w:color w:val="auto"/>
          <w:sz w:val="32"/>
          <w:szCs w:val="32"/>
          <w:lang w:val="en-US" w:eastAsia="zh-CN"/>
        </w:rPr>
        <w:t>1.</w:t>
      </w:r>
      <w:r>
        <w:rPr>
          <w:rFonts w:hint="eastAsia" w:ascii="MS Gothic" w:hAnsi="MS Gothic" w:eastAsia="MS Gothic" w:cs="MS Gothic"/>
          <w:color w:val="auto"/>
          <w:sz w:val="32"/>
          <w:szCs w:val="32"/>
        </w:rPr>
        <w:t>‌</w:t>
      </w:r>
      <w:r>
        <w:rPr>
          <w:rFonts w:hint="eastAsia" w:ascii="仿宋" w:hAnsi="仿宋" w:eastAsia="仿宋"/>
          <w:color w:val="auto"/>
          <w:sz w:val="32"/>
          <w:szCs w:val="32"/>
        </w:rPr>
        <w:t>故障分级响应</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w:t>
      </w:r>
    </w:p>
    <w:p w14:paraId="25A9C32A">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MS Gothic" w:hAnsi="MS Gothic" w:eastAsia="宋体" w:cs="MS Gothic"/>
          <w:color w:val="auto"/>
          <w:sz w:val="32"/>
          <w:szCs w:val="32"/>
          <w:lang w:val="en-US" w:eastAsia="zh-CN"/>
        </w:rPr>
        <w:t>（1）</w:t>
      </w:r>
      <w:r>
        <w:rPr>
          <w:rFonts w:hint="eastAsia" w:ascii="MS Gothic" w:hAnsi="MS Gothic" w:eastAsia="MS Gothic" w:cs="MS Gothic"/>
          <w:color w:val="auto"/>
          <w:sz w:val="32"/>
          <w:szCs w:val="32"/>
        </w:rPr>
        <w:t>‌</w:t>
      </w:r>
      <w:r>
        <w:rPr>
          <w:rFonts w:hint="eastAsia" w:ascii="仿宋" w:hAnsi="仿宋" w:eastAsia="仿宋"/>
          <w:color w:val="auto"/>
          <w:sz w:val="32"/>
          <w:szCs w:val="32"/>
        </w:rPr>
        <w:t>一级故障（紧急停机）</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：承诺</w:t>
      </w:r>
      <w:r>
        <w:rPr>
          <w:rFonts w:hint="eastAsia" w:ascii="仿宋" w:hAnsi="仿宋" w:eastAsia="仿宋" w:cs="等线"/>
          <w:color w:val="auto"/>
          <w:sz w:val="32"/>
          <w:szCs w:val="32"/>
          <w:lang w:val="en-US" w:eastAsia="zh-CN"/>
        </w:rPr>
        <w:t>1</w:t>
      </w:r>
      <w:r>
        <w:rPr>
          <w:rFonts w:ascii="仿宋" w:hAnsi="仿宋" w:eastAsia="仿宋"/>
          <w:color w:val="auto"/>
          <w:sz w:val="32"/>
          <w:szCs w:val="32"/>
        </w:rPr>
        <w:t>小时内到达现场，配备24小时值班团队，确保会议室、机房等关键区域快速恢复。</w:t>
      </w:r>
    </w:p>
    <w:p w14:paraId="0991C9D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MS Gothic" w:hAnsi="MS Gothic" w:eastAsia="宋体" w:cs="MS Gothic"/>
          <w:color w:val="auto"/>
          <w:sz w:val="32"/>
          <w:szCs w:val="32"/>
          <w:lang w:val="en-US" w:eastAsia="zh-CN"/>
        </w:rPr>
        <w:t>（2）</w:t>
      </w:r>
      <w:r>
        <w:rPr>
          <w:rFonts w:hint="eastAsia" w:ascii="MS Gothic" w:hAnsi="MS Gothic" w:eastAsia="MS Gothic" w:cs="MS Gothic"/>
          <w:color w:val="auto"/>
          <w:sz w:val="32"/>
          <w:szCs w:val="32"/>
        </w:rPr>
        <w:t>‌</w:t>
      </w:r>
      <w:r>
        <w:rPr>
          <w:rFonts w:hint="eastAsia" w:ascii="仿宋" w:hAnsi="仿宋" w:eastAsia="仿宋"/>
          <w:color w:val="auto"/>
          <w:sz w:val="32"/>
          <w:szCs w:val="32"/>
        </w:rPr>
        <w:t>二级故障（性能下降）</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w:t>
      </w:r>
      <w:r>
        <w:rPr>
          <w:rFonts w:ascii="仿宋" w:hAnsi="仿宋" w:eastAsia="仿宋"/>
          <w:color w:val="auto"/>
          <w:sz w:val="32"/>
          <w:szCs w:val="32"/>
        </w:rPr>
        <w:t>4小时内提供临时解决方案，如远程指导调整参数，48小时内完成修复。</w:t>
      </w:r>
    </w:p>
    <w:p w14:paraId="061EC50D">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MS Gothic" w:hAnsi="MS Gothic" w:eastAsia="宋体" w:cs="MS Gothic"/>
          <w:color w:val="auto"/>
          <w:sz w:val="32"/>
          <w:szCs w:val="32"/>
          <w:lang w:val="en-US" w:eastAsia="zh-CN"/>
        </w:rPr>
        <w:t>（3）</w:t>
      </w:r>
      <w:r>
        <w:rPr>
          <w:rFonts w:hint="eastAsia" w:ascii="MS Gothic" w:hAnsi="MS Gothic" w:eastAsia="MS Gothic" w:cs="MS Gothic"/>
          <w:color w:val="auto"/>
          <w:sz w:val="32"/>
          <w:szCs w:val="32"/>
        </w:rPr>
        <w:t>‌</w:t>
      </w:r>
      <w:r>
        <w:rPr>
          <w:rFonts w:hint="eastAsia" w:ascii="仿宋" w:hAnsi="仿宋" w:eastAsia="仿宋"/>
          <w:color w:val="auto"/>
          <w:sz w:val="32"/>
          <w:szCs w:val="32"/>
        </w:rPr>
        <w:t>三级故障（轻微异常）</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：纳入下次定期维护，远程指导初步排查。</w:t>
      </w:r>
    </w:p>
    <w:p w14:paraId="38F0A457">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MS Gothic" w:hAnsi="MS Gothic" w:eastAsia="宋体" w:cs="MS Gothic"/>
          <w:color w:val="auto"/>
          <w:sz w:val="32"/>
          <w:szCs w:val="32"/>
          <w:lang w:val="en-US" w:eastAsia="zh-CN"/>
        </w:rPr>
        <w:t>2.</w:t>
      </w:r>
      <w:r>
        <w:rPr>
          <w:rFonts w:hint="eastAsia" w:ascii="MS Gothic" w:hAnsi="MS Gothic" w:eastAsia="MS Gothic" w:cs="MS Gothic"/>
          <w:color w:val="auto"/>
          <w:sz w:val="32"/>
          <w:szCs w:val="32"/>
        </w:rPr>
        <w:t>‌</w:t>
      </w:r>
      <w:r>
        <w:rPr>
          <w:rFonts w:hint="eastAsia" w:ascii="仿宋" w:hAnsi="仿宋" w:eastAsia="仿宋"/>
          <w:color w:val="auto"/>
          <w:sz w:val="32"/>
          <w:szCs w:val="32"/>
        </w:rPr>
        <w:t>自然灾害应对</w:t>
      </w:r>
      <w:r>
        <w:rPr>
          <w:rFonts w:hint="eastAsia" w:ascii="MS Gothic" w:hAnsi="MS Gothic" w:eastAsia="MS Gothic" w:cs="MS Gothic"/>
          <w:color w:val="auto"/>
          <w:sz w:val="32"/>
          <w:szCs w:val="32"/>
        </w:rPr>
        <w:t>‌</w:t>
      </w:r>
      <w:r>
        <w:rPr>
          <w:rFonts w:hint="eastAsia" w:ascii="仿宋" w:hAnsi="仿宋" w:eastAsia="仿宋" w:cs="等线"/>
          <w:color w:val="auto"/>
          <w:sz w:val="32"/>
          <w:szCs w:val="32"/>
        </w:rPr>
        <w:t>：</w:t>
      </w:r>
    </w:p>
    <w:p w14:paraId="45791979">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制定台风、暴雨等预案，如灾前加固室外机支架，灾后全面检查电气系统，防止水浸短路。</w:t>
      </w:r>
    </w:p>
    <w:p w14:paraId="2ED90EAB">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配备应急发电设备，确保在停电情况下仍能维持关键区域空调运行。</w:t>
      </w:r>
    </w:p>
    <w:p w14:paraId="6E0BE237">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outlineLvl w:val="0"/>
        <w:rPr>
          <w:rFonts w:hint="default"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（七）售后配件仓储</w:t>
      </w:r>
    </w:p>
    <w:p w14:paraId="091B0307">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rPr>
      </w:pPr>
      <w:r>
        <w:rPr>
          <w:rFonts w:hint="eastAsia" w:ascii="仿宋" w:hAnsi="仿宋" w:eastAsia="仿宋" w:cs="Calibri"/>
          <w:color w:val="auto"/>
          <w:sz w:val="32"/>
          <w:szCs w:val="32"/>
          <w:lang w:val="en-US" w:eastAsia="zh-CN"/>
        </w:rPr>
        <w:t>1.</w:t>
      </w:r>
      <w:r>
        <w:rPr>
          <w:rFonts w:hint="eastAsia" w:ascii="仿宋" w:hAnsi="仿宋" w:eastAsia="仿宋" w:cs="Calibri"/>
          <w:color w:val="auto"/>
          <w:sz w:val="32"/>
          <w:szCs w:val="32"/>
        </w:rPr>
        <w:t>配备专用配件仓库，配备各规格、型号、常用配件、材料来确保维修维保所使用的零部件及辅材为原产正规合格产品。</w:t>
      </w:r>
    </w:p>
    <w:p w14:paraId="11D57564">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rPr>
      </w:pPr>
      <w:r>
        <w:rPr>
          <w:rFonts w:hint="eastAsia" w:ascii="仿宋" w:hAnsi="仿宋" w:eastAsia="仿宋" w:cs="Calibri"/>
          <w:color w:val="auto"/>
          <w:sz w:val="32"/>
          <w:szCs w:val="32"/>
          <w:lang w:val="en-US" w:eastAsia="zh-CN"/>
        </w:rPr>
        <w:t>2.</w:t>
      </w:r>
      <w:r>
        <w:rPr>
          <w:rFonts w:hint="eastAsia" w:ascii="仿宋" w:hAnsi="仿宋" w:eastAsia="仿宋" w:cs="Calibri"/>
          <w:color w:val="auto"/>
          <w:sz w:val="32"/>
          <w:szCs w:val="32"/>
        </w:rPr>
        <w:t>维保过程中，因</w:t>
      </w:r>
      <w:r>
        <w:rPr>
          <w:rFonts w:hint="eastAsia" w:ascii="仿宋" w:hAnsi="仿宋" w:eastAsia="仿宋" w:cs="Calibri"/>
          <w:color w:val="auto"/>
          <w:sz w:val="32"/>
          <w:szCs w:val="32"/>
          <w:lang w:val="en-US" w:eastAsia="zh-CN"/>
        </w:rPr>
        <w:t>维保商</w:t>
      </w:r>
      <w:r>
        <w:rPr>
          <w:rFonts w:hint="eastAsia" w:ascii="仿宋" w:hAnsi="仿宋" w:eastAsia="仿宋" w:cs="Calibri"/>
          <w:color w:val="auto"/>
          <w:sz w:val="32"/>
          <w:szCs w:val="32"/>
        </w:rPr>
        <w:t>维修或施工引起的设备或其它损坏，由</w:t>
      </w:r>
      <w:r>
        <w:rPr>
          <w:rFonts w:hint="eastAsia" w:ascii="仿宋" w:hAnsi="仿宋" w:eastAsia="仿宋" w:cs="Calibri"/>
          <w:color w:val="auto"/>
          <w:sz w:val="32"/>
          <w:szCs w:val="32"/>
          <w:lang w:val="en-US" w:eastAsia="zh-CN"/>
        </w:rPr>
        <w:t>维保商</w:t>
      </w:r>
      <w:r>
        <w:rPr>
          <w:rFonts w:hint="eastAsia" w:ascii="仿宋" w:hAnsi="仿宋" w:eastAsia="仿宋" w:cs="Calibri"/>
          <w:color w:val="auto"/>
          <w:sz w:val="32"/>
          <w:szCs w:val="32"/>
        </w:rPr>
        <w:t>承担一切责任及费用。</w:t>
      </w:r>
    </w:p>
    <w:p w14:paraId="3785B4DC">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rPr>
      </w:pPr>
      <w:r>
        <w:rPr>
          <w:rFonts w:hint="eastAsia" w:ascii="仿宋" w:hAnsi="仿宋" w:eastAsia="仿宋" w:cs="Calibri"/>
          <w:color w:val="auto"/>
          <w:sz w:val="32"/>
          <w:szCs w:val="32"/>
          <w:lang w:val="en-US" w:eastAsia="zh-CN"/>
        </w:rPr>
        <w:t>3.</w:t>
      </w:r>
      <w:r>
        <w:rPr>
          <w:rFonts w:hint="eastAsia" w:ascii="仿宋" w:hAnsi="仿宋" w:eastAsia="仿宋" w:cs="Calibri"/>
          <w:color w:val="auto"/>
          <w:sz w:val="32"/>
          <w:szCs w:val="32"/>
        </w:rPr>
        <w:t>维保期间，做到科学维护、安全操作、文明施工，遵守甲方一切规章制度，不能</w:t>
      </w:r>
      <w:r>
        <w:rPr>
          <w:rFonts w:hint="eastAsia" w:ascii="仿宋" w:hAnsi="仿宋" w:eastAsia="仿宋" w:cs="Calibri"/>
          <w:color w:val="auto"/>
          <w:sz w:val="32"/>
          <w:szCs w:val="32"/>
          <w:lang w:val="en-US" w:eastAsia="zh-CN"/>
        </w:rPr>
        <w:t>影响采购人</w:t>
      </w:r>
      <w:r>
        <w:rPr>
          <w:rFonts w:hint="eastAsia" w:ascii="仿宋" w:hAnsi="仿宋" w:eastAsia="仿宋" w:cs="Calibri"/>
          <w:color w:val="auto"/>
          <w:sz w:val="32"/>
          <w:szCs w:val="32"/>
        </w:rPr>
        <w:t>正常生产、办公秩序，并接受监督检查。</w:t>
      </w:r>
    </w:p>
    <w:p w14:paraId="17183384">
      <w:pPr>
        <w:pageBreakBefore w:val="0"/>
        <w:widowControl w:val="0"/>
        <w:numPr>
          <w:ilvl w:val="0"/>
          <w:numId w:val="0"/>
        </w:numPr>
        <w:kinsoku/>
        <w:wordWrap/>
        <w:overflowPunct/>
        <w:topLinePunct w:val="0"/>
        <w:autoSpaceDE/>
        <w:autoSpaceDN/>
        <w:bidi w:val="0"/>
        <w:adjustRightInd/>
        <w:snapToGrid/>
        <w:spacing w:line="480" w:lineRule="exact"/>
        <w:ind w:firstLine="321" w:firstLineChars="100"/>
        <w:textAlignment w:val="auto"/>
        <w:rPr>
          <w:rFonts w:hint="eastAsia" w:ascii="仿宋" w:hAnsi="仿宋" w:eastAsia="仿宋" w:cs="Calibri"/>
          <w:b/>
          <w:bCs/>
          <w:color w:val="auto"/>
          <w:sz w:val="32"/>
          <w:szCs w:val="32"/>
          <w:lang w:val="en-US" w:eastAsia="zh-CN"/>
        </w:rPr>
      </w:pPr>
      <w:r>
        <w:rPr>
          <w:rFonts w:hint="eastAsia" w:ascii="仿宋" w:hAnsi="仿宋" w:eastAsia="仿宋" w:cs="Calibri"/>
          <w:b/>
          <w:bCs/>
          <w:color w:val="auto"/>
          <w:sz w:val="32"/>
          <w:szCs w:val="32"/>
          <w:lang w:val="en-US" w:eastAsia="zh-CN"/>
        </w:rPr>
        <w:t>三、投标供应商资格要求</w:t>
      </w:r>
    </w:p>
    <w:p w14:paraId="044B8C73">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（一）必须是在中华人民共和国境内注册，具有独立法人，并持有市场监督管理部门核发的法人营业执照。</w:t>
      </w:r>
    </w:p>
    <w:p w14:paraId="2FA4B84F">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（二）须具备制冷空调安装维修资质，并提供相关资质证明材料。</w:t>
      </w:r>
    </w:p>
    <w:p w14:paraId="767BB942">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三）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E2624BF">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Calibri"/>
          <w:b w:val="0"/>
          <w:bCs w:val="0"/>
          <w:color w:val="auto"/>
          <w:sz w:val="28"/>
          <w:szCs w:val="28"/>
          <w:lang w:val="en-US" w:eastAsia="zh-CN"/>
        </w:rPr>
      </w:pPr>
      <w:r>
        <w:rPr>
          <w:rFonts w:hint="default" w:ascii="仿宋" w:hAnsi="仿宋" w:eastAsia="仿宋" w:cs="Calibri"/>
          <w:b w:val="0"/>
          <w:bCs w:val="0"/>
          <w:color w:val="auto"/>
          <w:sz w:val="28"/>
          <w:szCs w:val="28"/>
          <w:lang w:val="en-US" w:eastAsia="zh-CN"/>
        </w:rPr>
        <w:t>“信用中国”网站查询方法：投标人在本项目投标截止时间前10日内,进入投标人基本信息页面，点击“下载信用报告”后点击“下载”。</w:t>
      </w:r>
    </w:p>
    <w:p w14:paraId="59267B25">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Calibri"/>
          <w:b w:val="0"/>
          <w:bCs w:val="0"/>
          <w:color w:val="auto"/>
          <w:sz w:val="28"/>
          <w:szCs w:val="28"/>
          <w:lang w:val="en-US" w:eastAsia="zh-CN"/>
        </w:rPr>
      </w:pPr>
      <w:r>
        <w:rPr>
          <w:rFonts w:hint="default" w:ascii="仿宋" w:hAnsi="仿宋" w:eastAsia="仿宋" w:cs="Calibri"/>
          <w:b w:val="0"/>
          <w:bCs w:val="0"/>
          <w:color w:val="auto"/>
          <w:sz w:val="28"/>
          <w:szCs w:val="28"/>
          <w:lang w:val="en-US" w:eastAsia="zh-CN"/>
        </w:rPr>
        <w:t>“中国政府采购网”的查询方法：点击“政府采购严重违法失信行为记录名单”进行查询。页面中的处罚日期不设置起始时间，只能设置截止时间，截止时间为本项目投标截止时间前10日至投标截止时间中任意一天。</w:t>
      </w:r>
    </w:p>
    <w:p w14:paraId="77758F17">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28"/>
          <w:szCs w:val="28"/>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BDD23CF">
      <w:pPr>
        <w:spacing w:line="440" w:lineRule="exact"/>
        <w:ind w:firstLine="320" w:firstLineChars="100"/>
        <w:rPr>
          <w:rFonts w:hint="default"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（四）</w:t>
      </w:r>
      <w:r>
        <w:rPr>
          <w:rFonts w:hint="default" w:ascii="仿宋" w:hAnsi="仿宋" w:eastAsia="仿宋" w:cs="Calibri"/>
          <w:b w:val="0"/>
          <w:bCs w:val="0"/>
          <w:color w:val="auto"/>
          <w:sz w:val="32"/>
          <w:szCs w:val="32"/>
          <w:lang w:val="en-US" w:eastAsia="zh-CN"/>
        </w:rPr>
        <w:t>单位负责人为同一人或者存在直接控股、管理关系的不同供应商，不得参加同一合同项下的采购活动。（投标时提供附件</w:t>
      </w:r>
      <w:r>
        <w:rPr>
          <w:rFonts w:hint="eastAsia" w:ascii="仿宋" w:hAnsi="仿宋" w:eastAsia="仿宋" w:cs="Calibri"/>
          <w:b w:val="0"/>
          <w:bCs w:val="0"/>
          <w:color w:val="auto"/>
          <w:sz w:val="32"/>
          <w:szCs w:val="32"/>
          <w:lang w:val="en-US" w:eastAsia="zh-CN"/>
        </w:rPr>
        <w:t>2</w:t>
      </w:r>
      <w:r>
        <w:rPr>
          <w:rFonts w:hint="default" w:ascii="仿宋" w:hAnsi="仿宋" w:eastAsia="仿宋" w:cs="Calibri"/>
          <w:b w:val="0"/>
          <w:bCs w:val="0"/>
          <w:color w:val="auto"/>
          <w:sz w:val="32"/>
          <w:szCs w:val="32"/>
          <w:lang w:val="en-US" w:eastAsia="zh-CN"/>
        </w:rPr>
        <w:t>）</w:t>
      </w:r>
    </w:p>
    <w:p w14:paraId="01E05ED5">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rPr>
          <w:rFonts w:hint="default"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（五）</w:t>
      </w:r>
      <w:r>
        <w:rPr>
          <w:rFonts w:hint="default" w:ascii="仿宋" w:hAnsi="仿宋" w:eastAsia="仿宋" w:cs="Calibri"/>
          <w:b w:val="0"/>
          <w:bCs w:val="0"/>
          <w:color w:val="auto"/>
          <w:sz w:val="32"/>
          <w:szCs w:val="32"/>
          <w:lang w:val="en-US" w:eastAsia="zh-CN"/>
        </w:rPr>
        <w:t>本项目不接受联合体。</w:t>
      </w:r>
    </w:p>
    <w:p w14:paraId="59337F7C">
      <w:pPr>
        <w:keepNext w:val="0"/>
        <w:keepLines w:val="0"/>
        <w:pageBreakBefore w:val="0"/>
        <w:widowControl w:val="0"/>
        <w:kinsoku/>
        <w:wordWrap/>
        <w:overflowPunct/>
        <w:topLinePunct w:val="0"/>
        <w:autoSpaceDE/>
        <w:autoSpaceDN/>
        <w:bidi w:val="0"/>
        <w:adjustRightInd/>
        <w:snapToGrid/>
        <w:spacing w:line="420" w:lineRule="exact"/>
        <w:ind w:firstLine="321" w:firstLineChars="100"/>
        <w:textAlignment w:val="auto"/>
        <w:rPr>
          <w:rFonts w:hint="eastAsia" w:ascii="仿宋" w:hAnsi="仿宋" w:eastAsia="仿宋" w:cs="Calibri"/>
          <w:b/>
          <w:bCs/>
          <w:color w:val="auto"/>
          <w:sz w:val="32"/>
          <w:szCs w:val="32"/>
          <w:lang w:val="en-US" w:eastAsia="zh-CN"/>
        </w:rPr>
      </w:pPr>
      <w:bookmarkStart w:id="1" w:name="_Toc508051126"/>
      <w:bookmarkEnd w:id="1"/>
      <w:r>
        <w:rPr>
          <w:rFonts w:hint="eastAsia" w:ascii="仿宋" w:hAnsi="仿宋" w:eastAsia="仿宋" w:cs="Calibri"/>
          <w:b/>
          <w:bCs/>
          <w:color w:val="auto"/>
          <w:sz w:val="32"/>
          <w:szCs w:val="32"/>
          <w:lang w:val="en-US" w:eastAsia="zh-CN"/>
        </w:rPr>
        <w:t>四、投标提供资料</w:t>
      </w:r>
    </w:p>
    <w:p w14:paraId="325311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（一）</w:t>
      </w:r>
      <w:r>
        <w:rPr>
          <w:rFonts w:hint="eastAsia" w:ascii="仿宋" w:hAnsi="仿宋" w:eastAsia="仿宋" w:cs="Calibri"/>
          <w:color w:val="auto"/>
          <w:sz w:val="32"/>
          <w:szCs w:val="32"/>
        </w:rPr>
        <w:t>提供法人授权委托书（原件）、有效的营业执照复印件（加盖单位公章）、被授权人身份证</w:t>
      </w:r>
      <w:r>
        <w:rPr>
          <w:rFonts w:hint="eastAsia" w:ascii="仿宋" w:hAnsi="仿宋" w:eastAsia="仿宋" w:cs="Calibri"/>
          <w:color w:val="auto"/>
          <w:sz w:val="32"/>
          <w:szCs w:val="32"/>
          <w:lang w:eastAsia="zh-CN"/>
        </w:rPr>
        <w:t>（</w:t>
      </w:r>
      <w:r>
        <w:rPr>
          <w:rFonts w:hint="eastAsia" w:ascii="仿宋" w:hAnsi="仿宋" w:eastAsia="仿宋" w:cs="Calibri"/>
          <w:color w:val="auto"/>
          <w:sz w:val="32"/>
          <w:szCs w:val="32"/>
        </w:rPr>
        <w:t>复印件）</w:t>
      </w:r>
      <w:r>
        <w:rPr>
          <w:rFonts w:hint="eastAsia" w:ascii="仿宋" w:hAnsi="仿宋" w:eastAsia="仿宋" w:cs="Calibri"/>
          <w:b w:val="0"/>
          <w:bCs w:val="0"/>
          <w:color w:val="auto"/>
          <w:sz w:val="32"/>
          <w:szCs w:val="32"/>
          <w:lang w:val="en-US" w:eastAsia="zh-CN"/>
        </w:rPr>
        <w:t>。</w:t>
      </w:r>
    </w:p>
    <w:p w14:paraId="59E0BB6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（二）按资格要求列明的相关证明材料（包括制冷空调安装维修资质证明、信用查询截图、《投标人直接控股、管理关系信息表》等）。</w:t>
      </w:r>
    </w:p>
    <w:p w14:paraId="5A0B519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（三）报价函（格式自拟）</w:t>
      </w:r>
    </w:p>
    <w:p w14:paraId="5BA94F1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（四）</w:t>
      </w:r>
      <w:r>
        <w:rPr>
          <w:rFonts w:hint="eastAsia" w:ascii="仿宋" w:hAnsi="仿宋" w:eastAsia="仿宋" w:cs="Calibri"/>
          <w:color w:val="auto"/>
          <w:sz w:val="32"/>
          <w:szCs w:val="32"/>
        </w:rPr>
        <w:t>提供本次采购相关服务内容的组织实施方案</w:t>
      </w:r>
      <w:r>
        <w:rPr>
          <w:rFonts w:hint="eastAsia" w:ascii="仿宋" w:hAnsi="仿宋" w:eastAsia="仿宋" w:cs="Calibri"/>
          <w:color w:val="auto"/>
          <w:sz w:val="32"/>
          <w:szCs w:val="32"/>
          <w:lang w:eastAsia="zh-CN"/>
        </w:rPr>
        <w:t>、</w:t>
      </w:r>
      <w:r>
        <w:rPr>
          <w:rFonts w:hint="eastAsia" w:ascii="仿宋" w:hAnsi="仿宋" w:eastAsia="仿宋" w:cs="Calibri"/>
          <w:color w:val="auto"/>
          <w:sz w:val="32"/>
          <w:szCs w:val="32"/>
          <w:lang w:val="en-US" w:eastAsia="zh-CN"/>
        </w:rPr>
        <w:t>应急方案</w:t>
      </w:r>
      <w:r>
        <w:rPr>
          <w:rFonts w:hint="eastAsia" w:ascii="仿宋" w:hAnsi="仿宋" w:eastAsia="仿宋" w:cs="Calibri"/>
          <w:color w:val="auto"/>
          <w:sz w:val="32"/>
          <w:szCs w:val="32"/>
        </w:rPr>
        <w:t>及服务承诺</w:t>
      </w:r>
      <w:r>
        <w:rPr>
          <w:rFonts w:hint="eastAsia" w:ascii="仿宋" w:hAnsi="仿宋" w:eastAsia="仿宋" w:cs="Calibri"/>
          <w:b w:val="0"/>
          <w:bCs w:val="0"/>
          <w:color w:val="auto"/>
          <w:sz w:val="32"/>
          <w:szCs w:val="32"/>
          <w:lang w:val="en-US" w:eastAsia="zh-CN"/>
        </w:rPr>
        <w:t>（格式自拟）。</w:t>
      </w:r>
    </w:p>
    <w:p w14:paraId="1B14EE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（五）</w:t>
      </w:r>
      <w:r>
        <w:rPr>
          <w:rFonts w:hint="eastAsia" w:ascii="仿宋" w:hAnsi="仿宋" w:eastAsia="仿宋" w:cs="Calibri"/>
          <w:color w:val="auto"/>
          <w:sz w:val="32"/>
          <w:szCs w:val="32"/>
          <w:shd w:val="clear"/>
        </w:rPr>
        <w:t>根据评分办法准备的相关材料</w:t>
      </w:r>
      <w:r>
        <w:rPr>
          <w:rFonts w:hint="eastAsia" w:ascii="仿宋" w:hAnsi="仿宋" w:eastAsia="仿宋" w:cs="Calibri"/>
          <w:color w:val="auto"/>
          <w:sz w:val="32"/>
          <w:szCs w:val="32"/>
          <w:shd w:val="clear"/>
          <w:lang w:eastAsia="zh-CN"/>
        </w:rPr>
        <w:t>。</w:t>
      </w:r>
    </w:p>
    <w:p w14:paraId="52BD43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lang w:val="en-US" w:eastAsia="zh-CN"/>
        </w:rPr>
      </w:pPr>
      <w:r>
        <w:rPr>
          <w:rFonts w:hint="eastAsia" w:ascii="仿宋" w:hAnsi="仿宋" w:eastAsia="仿宋" w:cs="Calibri"/>
          <w:b w:val="0"/>
          <w:bCs w:val="0"/>
          <w:color w:val="auto"/>
          <w:sz w:val="32"/>
          <w:szCs w:val="32"/>
          <w:lang w:val="en-US" w:eastAsia="zh-CN"/>
        </w:rPr>
        <w:t>（六）维保需求要求提供的其他证明材料。</w:t>
      </w:r>
    </w:p>
    <w:p w14:paraId="48083F6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 w:hAnsi="仿宋" w:eastAsia="仿宋" w:cs="Calibri"/>
          <w:color w:val="auto"/>
          <w:sz w:val="32"/>
          <w:szCs w:val="32"/>
        </w:rPr>
      </w:pPr>
      <w:r>
        <w:rPr>
          <w:rFonts w:hint="eastAsia" w:ascii="仿宋" w:hAnsi="仿宋" w:eastAsia="仿宋" w:cs="Calibri"/>
          <w:b/>
          <w:bCs/>
          <w:color w:val="auto"/>
          <w:sz w:val="32"/>
          <w:szCs w:val="32"/>
          <w:lang w:val="en-US" w:eastAsia="zh-CN"/>
        </w:rPr>
        <w:t>五、中标方式：综合评分</w:t>
      </w:r>
      <w:r>
        <w:rPr>
          <w:rFonts w:hint="eastAsia" w:ascii="仿宋" w:hAnsi="仿宋" w:eastAsia="仿宋" w:cs="Calibri"/>
          <w:color w:val="auto"/>
          <w:sz w:val="32"/>
          <w:szCs w:val="32"/>
        </w:rPr>
        <w:t xml:space="preserve"> </w:t>
      </w:r>
    </w:p>
    <w:p w14:paraId="3C58FA3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仿宋" w:hAnsi="仿宋" w:eastAsia="仿宋" w:cs="Calibri"/>
          <w:color w:val="auto"/>
          <w:sz w:val="32"/>
          <w:szCs w:val="32"/>
          <w:lang w:val="en-US" w:eastAsia="zh-CN"/>
        </w:rPr>
      </w:pPr>
      <w:r>
        <w:rPr>
          <w:rFonts w:hint="eastAsia" w:ascii="仿宋" w:hAnsi="仿宋" w:eastAsia="仿宋" w:cs="Calibri"/>
          <w:b w:val="0"/>
          <w:bCs w:val="0"/>
          <w:color w:val="auto"/>
          <w:sz w:val="32"/>
          <w:szCs w:val="32"/>
          <w:lang w:val="en-US" w:eastAsia="zh-CN"/>
        </w:rPr>
        <w:t>根据投标人的投标材料，在满足采购需求的基础上，</w:t>
      </w:r>
      <w:r>
        <w:rPr>
          <w:rFonts w:hint="default" w:ascii="仿宋" w:hAnsi="仿宋" w:eastAsia="仿宋" w:cs="Calibri"/>
          <w:color w:val="auto"/>
          <w:sz w:val="32"/>
          <w:szCs w:val="32"/>
          <w:lang w:val="en-US" w:eastAsia="zh-CN"/>
        </w:rPr>
        <w:t>采用百分制综合评分法，总得分 = 价格分 + 技术分 + 商务分，计分按四舍五入取至百分位。</w:t>
      </w:r>
    </w:p>
    <w:p w14:paraId="53DD7CFC">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color w:val="auto"/>
          <w:sz w:val="32"/>
          <w:szCs w:val="32"/>
          <w:lang w:val="en-US" w:eastAsia="zh-CN"/>
        </w:rPr>
      </w:pPr>
      <w:r>
        <w:rPr>
          <w:rFonts w:hint="eastAsia" w:ascii="仿宋" w:hAnsi="仿宋" w:eastAsia="仿宋" w:cs="Calibri"/>
          <w:b/>
          <w:bCs/>
          <w:color w:val="auto"/>
          <w:sz w:val="32"/>
          <w:szCs w:val="32"/>
          <w:lang w:val="en-US" w:eastAsia="zh-CN"/>
        </w:rPr>
        <w:t>（一）报</w:t>
      </w:r>
      <w:r>
        <w:rPr>
          <w:rFonts w:hint="default" w:ascii="仿宋" w:hAnsi="仿宋" w:eastAsia="仿宋" w:cs="Calibri"/>
          <w:b/>
          <w:bCs/>
          <w:color w:val="auto"/>
          <w:sz w:val="32"/>
          <w:szCs w:val="32"/>
          <w:lang w:val="en-US" w:eastAsia="zh-CN"/>
        </w:rPr>
        <w:t>价分……………………………………………</w:t>
      </w:r>
      <w:r>
        <w:rPr>
          <w:rFonts w:hint="eastAsia" w:ascii="仿宋" w:hAnsi="仿宋" w:eastAsia="仿宋" w:cs="Calibri"/>
          <w:b/>
          <w:bCs/>
          <w:color w:val="auto"/>
          <w:sz w:val="32"/>
          <w:szCs w:val="32"/>
          <w:lang w:val="en-US" w:eastAsia="zh-CN"/>
        </w:rPr>
        <w:t>3</w:t>
      </w:r>
      <w:r>
        <w:rPr>
          <w:rFonts w:hint="default" w:ascii="仿宋" w:hAnsi="仿宋" w:eastAsia="仿宋" w:cs="Calibri"/>
          <w:b/>
          <w:bCs/>
          <w:color w:val="auto"/>
          <w:sz w:val="32"/>
          <w:szCs w:val="32"/>
          <w:lang w:val="en-US" w:eastAsia="zh-CN"/>
        </w:rPr>
        <w:t>0分</w:t>
      </w:r>
    </w:p>
    <w:p w14:paraId="40DFC9D5">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FF0000"/>
          <w:sz w:val="32"/>
          <w:szCs w:val="32"/>
          <w:highlight w:val="none"/>
          <w:lang w:val="en-US" w:eastAsia="zh-CN"/>
        </w:rPr>
      </w:pPr>
      <w:r>
        <w:rPr>
          <w:rFonts w:hint="eastAsia" w:ascii="仿宋" w:hAnsi="仿宋" w:eastAsia="仿宋" w:cs="Calibri"/>
          <w:color w:val="auto"/>
          <w:sz w:val="32"/>
          <w:szCs w:val="32"/>
          <w:lang w:val="en-US" w:eastAsia="zh-CN"/>
        </w:rPr>
        <w:t>供应商对该项目按附件1《收费标准》表内价格的</w:t>
      </w:r>
      <w:r>
        <w:rPr>
          <w:rFonts w:hint="eastAsia" w:ascii="仿宋" w:hAnsi="仿宋" w:eastAsia="仿宋" w:cs="Calibri"/>
          <w:strike w:val="0"/>
          <w:color w:val="auto"/>
          <w:sz w:val="32"/>
          <w:szCs w:val="32"/>
          <w:lang w:val="en-US" w:eastAsia="zh-CN"/>
        </w:rPr>
        <w:t>折扣率</w:t>
      </w:r>
      <w:r>
        <w:rPr>
          <w:rFonts w:hint="eastAsia" w:ascii="仿宋" w:hAnsi="仿宋" w:eastAsia="仿宋" w:cs="Calibri"/>
          <w:color w:val="auto"/>
          <w:sz w:val="32"/>
          <w:szCs w:val="32"/>
          <w:lang w:val="en-US" w:eastAsia="zh-CN"/>
        </w:rPr>
        <w:t>进行报价，</w:t>
      </w:r>
      <w:r>
        <w:rPr>
          <w:rFonts w:hint="eastAsia" w:ascii="仿宋" w:hAnsi="仿宋" w:eastAsia="仿宋" w:cs="Calibri"/>
          <w:color w:val="auto"/>
          <w:sz w:val="32"/>
          <w:szCs w:val="32"/>
          <w:highlight w:val="none"/>
          <w:lang w:val="en-US" w:eastAsia="zh-CN"/>
        </w:rPr>
        <w:t>即报价价格=收费标准×（1-折扣率）。折扣率不得低于10%（保留两位小数，示例15.20%）。</w:t>
      </w:r>
    </w:p>
    <w:p w14:paraId="05AEFE99">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val="en-US" w:eastAsia="zh-CN"/>
        </w:rPr>
      </w:pPr>
      <w:r>
        <w:rPr>
          <w:rFonts w:hint="eastAsia" w:ascii="仿宋" w:hAnsi="仿宋" w:eastAsia="仿宋" w:cs="Calibri"/>
          <w:color w:val="auto"/>
          <w:sz w:val="32"/>
          <w:szCs w:val="32"/>
          <w:lang w:val="en-US" w:eastAsia="zh-CN"/>
        </w:rPr>
        <w:t>报价分= (某有效供应商折扣率/有效供应商最高评标折扣率)×30分</w:t>
      </w:r>
    </w:p>
    <w:p w14:paraId="33F04575">
      <w:pPr>
        <w:keepNext w:val="0"/>
        <w:keepLines w:val="0"/>
        <w:pageBreakBefore w:val="0"/>
        <w:widowControl w:val="0"/>
        <w:kinsoku/>
        <w:wordWrap w:val="0"/>
        <w:overflowPunct/>
        <w:topLinePunct w:val="0"/>
        <w:autoSpaceDE/>
        <w:autoSpaceDN/>
        <w:bidi w:val="0"/>
        <w:adjustRightInd/>
        <w:snapToGrid/>
        <w:spacing w:line="480" w:lineRule="exact"/>
        <w:ind w:firstLine="320" w:firstLineChars="100"/>
        <w:textAlignment w:val="auto"/>
        <w:rPr>
          <w:rFonts w:hint="eastAsia" w:ascii="仿宋" w:hAnsi="仿宋" w:eastAsia="仿宋" w:cs="Calibri"/>
          <w:color w:val="auto"/>
          <w:sz w:val="32"/>
          <w:szCs w:val="32"/>
          <w:lang w:val="en-US" w:eastAsia="zh-CN"/>
        </w:rPr>
      </w:pPr>
      <w:r>
        <w:rPr>
          <w:rFonts w:hint="eastAsia" w:ascii="仿宋" w:hAnsi="仿宋" w:eastAsia="仿宋" w:cs="Calibri"/>
          <w:color w:val="auto"/>
          <w:sz w:val="32"/>
          <w:szCs w:val="32"/>
          <w:lang w:val="en-US" w:eastAsia="zh-CN"/>
        </w:rPr>
        <w:t>注：供应商提供的价格应合理有效，如果供应商的报价明显低于其他投标报价，或者明显低于预算总金额，使得其投标报价可能低于其成本，应要求该供应商作出书面说明并提供相应的证明材料。供应商不能合理说明或不能提供相应证明材料或采购人认为供应商提供的证明材料无效的，采购人认定该供应商以低于成本报价竞标作否决投标处理。</w:t>
      </w:r>
    </w:p>
    <w:p w14:paraId="2FAE22F5">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lang w:val="en-US" w:eastAsia="zh-CN"/>
        </w:rPr>
      </w:pPr>
      <w:r>
        <w:rPr>
          <w:rFonts w:hint="eastAsia" w:ascii="仿宋" w:hAnsi="仿宋" w:eastAsia="仿宋" w:cs="Calibri"/>
          <w:b/>
          <w:bCs/>
          <w:color w:val="auto"/>
          <w:sz w:val="32"/>
          <w:szCs w:val="32"/>
          <w:lang w:val="en-US" w:eastAsia="zh-CN"/>
        </w:rPr>
        <w:t>（二）技术</w:t>
      </w:r>
      <w:r>
        <w:rPr>
          <w:rFonts w:hint="default" w:ascii="仿宋" w:hAnsi="仿宋" w:eastAsia="仿宋" w:cs="Calibri"/>
          <w:b/>
          <w:bCs/>
          <w:color w:val="auto"/>
          <w:sz w:val="32"/>
          <w:szCs w:val="32"/>
          <w:lang w:val="en-US" w:eastAsia="zh-CN"/>
        </w:rPr>
        <w:t>分……………………………………………</w:t>
      </w:r>
      <w:r>
        <w:rPr>
          <w:rFonts w:hint="eastAsia" w:ascii="仿宋" w:hAnsi="仿宋" w:eastAsia="仿宋" w:cs="Calibri"/>
          <w:b/>
          <w:bCs/>
          <w:color w:val="auto"/>
          <w:sz w:val="32"/>
          <w:szCs w:val="32"/>
          <w:lang w:val="en-US" w:eastAsia="zh-CN"/>
        </w:rPr>
        <w:t>4</w:t>
      </w:r>
      <w:r>
        <w:rPr>
          <w:rFonts w:hint="default" w:ascii="仿宋" w:hAnsi="仿宋" w:eastAsia="仿宋" w:cs="Calibri"/>
          <w:b/>
          <w:bCs/>
          <w:color w:val="auto"/>
          <w:sz w:val="32"/>
          <w:szCs w:val="32"/>
          <w:lang w:val="en-US" w:eastAsia="zh-CN"/>
        </w:rPr>
        <w:t>0分</w:t>
      </w:r>
    </w:p>
    <w:p w14:paraId="50045EAA">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lang w:val="en-US" w:eastAsia="zh-CN"/>
        </w:rPr>
      </w:pPr>
      <w:r>
        <w:rPr>
          <w:rFonts w:hint="eastAsia" w:ascii="仿宋" w:hAnsi="仿宋" w:eastAsia="仿宋" w:cs="Calibri"/>
          <w:b/>
          <w:bCs/>
          <w:color w:val="auto"/>
          <w:sz w:val="32"/>
          <w:szCs w:val="32"/>
          <w:lang w:val="en-US" w:eastAsia="zh-CN"/>
        </w:rPr>
        <w:t>1.</w:t>
      </w:r>
      <w:r>
        <w:rPr>
          <w:rFonts w:hint="default" w:ascii="仿宋" w:hAnsi="仿宋" w:eastAsia="仿宋" w:cs="Calibri"/>
          <w:b/>
          <w:bCs/>
          <w:color w:val="auto"/>
          <w:sz w:val="32"/>
          <w:szCs w:val="32"/>
          <w:lang w:val="en-US" w:eastAsia="zh-CN"/>
        </w:rPr>
        <w:t>实施方案分（2</w:t>
      </w:r>
      <w:r>
        <w:rPr>
          <w:rFonts w:hint="eastAsia" w:ascii="仿宋" w:hAnsi="仿宋" w:eastAsia="仿宋" w:cs="Calibri"/>
          <w:b/>
          <w:bCs/>
          <w:color w:val="auto"/>
          <w:sz w:val="32"/>
          <w:szCs w:val="32"/>
          <w:lang w:val="en-US" w:eastAsia="zh-CN"/>
        </w:rPr>
        <w:t>0</w:t>
      </w:r>
      <w:r>
        <w:rPr>
          <w:rFonts w:hint="default" w:ascii="仿宋" w:hAnsi="仿宋" w:eastAsia="仿宋" w:cs="Calibri"/>
          <w:b/>
          <w:bCs/>
          <w:color w:val="auto"/>
          <w:sz w:val="32"/>
          <w:szCs w:val="32"/>
          <w:lang w:val="en-US" w:eastAsia="zh-CN"/>
        </w:rPr>
        <w:t>分）</w:t>
      </w:r>
    </w:p>
    <w:p w14:paraId="7B64C7F9">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一档（5 分）：项目总体实施方案简单，措施不够具体，仅基本符合项目需求。</w:t>
      </w:r>
    </w:p>
    <w:p w14:paraId="02AE4462">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二档（10 分）：项目总体方案较详细，措施较为具体，进度计划可行。</w:t>
      </w:r>
    </w:p>
    <w:p w14:paraId="1C8F96F6">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三档（15 分）：项目总体实施方案详细具体，措施有力、可行性高，考虑周全，安装进度计划合理可靠，总体方案较好且具有针对性。</w:t>
      </w:r>
    </w:p>
    <w:p w14:paraId="1CC41041">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四档（20 分）：项目总体实施方案详细具体，对项目技术环境及情况了解透彻，服务方案优于采购需求，质量保证措施得当，进度计划科学合理、可操作性强，能有效保证在承诺时间内完成维护保养工作，且方案先进、科学、合理，保障性强，内容全面，在施工组织机构、人员配备、施工机械及检测设备配置、进度及质量保障技术措施、安全文明施工措施、详细施工步骤（配合理图片说明）、设备调试等方面能充分满足项目要求，针对性极强。</w:t>
      </w:r>
    </w:p>
    <w:p w14:paraId="7686110E">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注：未提供方案或不进档的不得分。</w:t>
      </w:r>
    </w:p>
    <w:p w14:paraId="67C4E83B">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lang w:val="en-US" w:eastAsia="zh-CN"/>
        </w:rPr>
      </w:pPr>
      <w:bookmarkStart w:id="2" w:name="_GoBack"/>
      <w:r>
        <w:rPr>
          <w:rFonts w:hint="eastAsia" w:ascii="仿宋" w:hAnsi="仿宋" w:eastAsia="仿宋" w:cs="Calibri"/>
          <w:b/>
          <w:bCs/>
          <w:color w:val="auto"/>
          <w:sz w:val="32"/>
          <w:szCs w:val="32"/>
          <w:lang w:val="en-US" w:eastAsia="zh-CN"/>
        </w:rPr>
        <w:t>2.</w:t>
      </w:r>
      <w:r>
        <w:rPr>
          <w:rFonts w:hint="default" w:ascii="仿宋" w:hAnsi="仿宋" w:eastAsia="仿宋" w:cs="Calibri"/>
          <w:b/>
          <w:bCs/>
          <w:color w:val="auto"/>
          <w:sz w:val="32"/>
          <w:szCs w:val="32"/>
          <w:lang w:val="en-US" w:eastAsia="zh-CN"/>
        </w:rPr>
        <w:t>项目应急方案分（2</w:t>
      </w:r>
      <w:r>
        <w:rPr>
          <w:rFonts w:hint="eastAsia" w:ascii="仿宋" w:hAnsi="仿宋" w:eastAsia="仿宋" w:cs="Calibri"/>
          <w:b/>
          <w:bCs/>
          <w:color w:val="auto"/>
          <w:sz w:val="32"/>
          <w:szCs w:val="32"/>
          <w:lang w:val="en-US" w:eastAsia="zh-CN"/>
        </w:rPr>
        <w:t>0</w:t>
      </w:r>
      <w:r>
        <w:rPr>
          <w:rFonts w:hint="default" w:ascii="仿宋" w:hAnsi="仿宋" w:eastAsia="仿宋" w:cs="Calibri"/>
          <w:b/>
          <w:bCs/>
          <w:color w:val="auto"/>
          <w:sz w:val="32"/>
          <w:szCs w:val="32"/>
          <w:lang w:val="en-US" w:eastAsia="zh-CN"/>
        </w:rPr>
        <w:t>分）</w:t>
      </w:r>
    </w:p>
    <w:bookmarkEnd w:id="2"/>
    <w:p w14:paraId="39868A23">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一档（5 分）：提供应急方案，但方案简单，无实质性内容。</w:t>
      </w:r>
    </w:p>
    <w:p w14:paraId="57779646">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二档（10 分）：提供的应急方案满足基本要求，包含系统运行保障措施、事故应急处置程序，方案可行。</w:t>
      </w:r>
    </w:p>
    <w:p w14:paraId="191F1F75">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三档（20 分）：应急方案完善详细，包含应急处理实施计划及解决方案、系统运行保障措施、风险防控措施、事故应急处置程序、现场应急处置措施、综合应急预案及专项应急预案等内容；为项目设置详细的组织机构及明确职责，配置机动人员处理紧急事件，承诺 60 分钟内响应应急处理，后期运维人员充足，方案完全符合项目要求与特点，可操作性强。</w:t>
      </w:r>
    </w:p>
    <w:p w14:paraId="2D5686ED">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lang w:val="en-US" w:eastAsia="zh-CN"/>
        </w:rPr>
      </w:pPr>
      <w:r>
        <w:rPr>
          <w:rFonts w:hint="default" w:ascii="仿宋" w:hAnsi="仿宋" w:eastAsia="仿宋" w:cs="Calibri"/>
          <w:b w:val="0"/>
          <w:bCs w:val="0"/>
          <w:color w:val="auto"/>
          <w:sz w:val="32"/>
          <w:szCs w:val="32"/>
          <w:lang w:val="en-US" w:eastAsia="zh-CN"/>
        </w:rPr>
        <w:t>注：未提供方案或不进档的不得分。</w:t>
      </w:r>
    </w:p>
    <w:p w14:paraId="1EDD3B73">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lang w:val="en-US" w:eastAsia="zh-CN"/>
        </w:rPr>
      </w:pPr>
      <w:r>
        <w:rPr>
          <w:rFonts w:hint="eastAsia" w:ascii="仿宋" w:hAnsi="仿宋" w:eastAsia="仿宋" w:cs="Calibri"/>
          <w:b/>
          <w:bCs/>
          <w:color w:val="auto"/>
          <w:sz w:val="32"/>
          <w:szCs w:val="32"/>
          <w:lang w:val="en-US" w:eastAsia="zh-CN"/>
        </w:rPr>
        <w:t>（三）商务</w:t>
      </w:r>
      <w:r>
        <w:rPr>
          <w:rFonts w:hint="default" w:ascii="仿宋" w:hAnsi="仿宋" w:eastAsia="仿宋" w:cs="Calibri"/>
          <w:b/>
          <w:bCs/>
          <w:color w:val="auto"/>
          <w:sz w:val="32"/>
          <w:szCs w:val="32"/>
          <w:lang w:val="en-US" w:eastAsia="zh-CN"/>
        </w:rPr>
        <w:t>分……………………………………………</w:t>
      </w:r>
      <w:r>
        <w:rPr>
          <w:rFonts w:hint="eastAsia" w:ascii="仿宋" w:hAnsi="仿宋" w:eastAsia="仿宋" w:cs="Calibri"/>
          <w:b/>
          <w:bCs/>
          <w:color w:val="auto"/>
          <w:sz w:val="32"/>
          <w:szCs w:val="32"/>
          <w:lang w:val="en-US" w:eastAsia="zh-CN"/>
        </w:rPr>
        <w:t>30</w:t>
      </w:r>
      <w:r>
        <w:rPr>
          <w:rFonts w:hint="default" w:ascii="仿宋" w:hAnsi="仿宋" w:eastAsia="仿宋" w:cs="Calibri"/>
          <w:b/>
          <w:bCs/>
          <w:color w:val="auto"/>
          <w:sz w:val="32"/>
          <w:szCs w:val="32"/>
          <w:lang w:val="en-US" w:eastAsia="zh-CN"/>
        </w:rPr>
        <w:t>分</w:t>
      </w:r>
    </w:p>
    <w:p w14:paraId="3D38F76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仿宋" w:hAnsi="仿宋" w:eastAsia="仿宋" w:cs="Calibri"/>
          <w:b/>
          <w:bCs/>
          <w:color w:val="auto"/>
          <w:sz w:val="32"/>
          <w:szCs w:val="32"/>
          <w:lang w:val="en-US" w:eastAsia="zh-CN"/>
        </w:rPr>
        <w:t>1.</w:t>
      </w:r>
      <w:r>
        <w:rPr>
          <w:rFonts w:hint="eastAsia" w:ascii="仿宋" w:hAnsi="仿宋" w:eastAsia="仿宋" w:cs="Calibri"/>
          <w:b/>
          <w:bCs/>
          <w:color w:val="auto"/>
          <w:sz w:val="32"/>
          <w:szCs w:val="32"/>
        </w:rPr>
        <w:t>核心人员资质</w:t>
      </w:r>
      <w:r>
        <w:rPr>
          <w:rFonts w:hint="eastAsia" w:ascii="仿宋" w:hAnsi="仿宋" w:eastAsia="仿宋" w:cs="Calibri"/>
          <w:b/>
          <w:bCs/>
          <w:color w:val="auto"/>
          <w:sz w:val="32"/>
          <w:szCs w:val="32"/>
          <w:lang w:val="en-US" w:eastAsia="zh-CN"/>
        </w:rPr>
        <w:t>分</w:t>
      </w:r>
      <w:r>
        <w:rPr>
          <w:rFonts w:hint="eastAsia" w:ascii="仿宋" w:hAnsi="仿宋" w:eastAsia="仿宋" w:cs="Calibri"/>
          <w:b/>
          <w:bCs/>
          <w:color w:val="auto"/>
          <w:sz w:val="32"/>
          <w:szCs w:val="32"/>
        </w:rPr>
        <w:t>（</w:t>
      </w:r>
      <w:r>
        <w:rPr>
          <w:rFonts w:hint="eastAsia" w:ascii="仿宋" w:hAnsi="仿宋" w:eastAsia="仿宋" w:cs="Calibri"/>
          <w:b/>
          <w:bCs/>
          <w:color w:val="auto"/>
          <w:sz w:val="32"/>
          <w:szCs w:val="32"/>
          <w:lang w:val="en-US" w:eastAsia="zh-CN"/>
        </w:rPr>
        <w:t>15</w:t>
      </w:r>
      <w:r>
        <w:rPr>
          <w:rFonts w:hint="eastAsia" w:ascii="仿宋" w:hAnsi="仿宋" w:eastAsia="仿宋" w:cs="Calibri"/>
          <w:b/>
          <w:bCs/>
          <w:color w:val="auto"/>
          <w:sz w:val="32"/>
          <w:szCs w:val="32"/>
        </w:rPr>
        <w:t>分）</w:t>
      </w:r>
    </w:p>
    <w:p w14:paraId="3393DEF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微软雅黑" w:hAnsi="微软雅黑" w:eastAsia="微软雅黑" w:cs="微软雅黑"/>
          <w:color w:val="auto"/>
          <w:sz w:val="32"/>
          <w:szCs w:val="32"/>
        </w:rPr>
        <w:t>①</w:t>
      </w:r>
      <w:r>
        <w:rPr>
          <w:rFonts w:hint="eastAsia" w:ascii="仿宋" w:hAnsi="仿宋" w:eastAsia="仿宋" w:cs="Calibri"/>
          <w:color w:val="auto"/>
          <w:sz w:val="32"/>
          <w:szCs w:val="32"/>
        </w:rPr>
        <w:t>投标人具备项目维保经理2名，持有劳动局颁发的中级或中级以上制冷空调维修行业职称。（满足得</w:t>
      </w:r>
      <w:r>
        <w:rPr>
          <w:rFonts w:hint="eastAsia" w:ascii="仿宋" w:hAnsi="仿宋" w:eastAsia="仿宋" w:cs="Calibri"/>
          <w:color w:val="auto"/>
          <w:sz w:val="32"/>
          <w:szCs w:val="32"/>
          <w:lang w:val="en-US" w:eastAsia="zh-CN"/>
        </w:rPr>
        <w:t>3</w:t>
      </w:r>
      <w:r>
        <w:rPr>
          <w:rFonts w:hint="eastAsia" w:ascii="仿宋" w:hAnsi="仿宋" w:eastAsia="仿宋" w:cs="Calibri"/>
          <w:color w:val="auto"/>
          <w:sz w:val="32"/>
          <w:szCs w:val="32"/>
        </w:rPr>
        <w:t>分，不满足不得分）</w:t>
      </w:r>
    </w:p>
    <w:p w14:paraId="7CCA230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微软雅黑" w:hAnsi="微软雅黑" w:eastAsia="微软雅黑" w:cs="微软雅黑"/>
          <w:color w:val="auto"/>
          <w:sz w:val="32"/>
          <w:szCs w:val="32"/>
        </w:rPr>
        <w:t>②</w:t>
      </w:r>
      <w:r>
        <w:rPr>
          <w:rFonts w:hint="eastAsia" w:ascii="仿宋" w:hAnsi="仿宋" w:eastAsia="仿宋" w:cs="Calibri"/>
          <w:color w:val="auto"/>
          <w:sz w:val="32"/>
          <w:szCs w:val="32"/>
        </w:rPr>
        <w:t>投标人具备维修安装工程技术主管不少于1名，专职维修安装人员不少于6名。（满足得3分，不满足不得分）</w:t>
      </w:r>
    </w:p>
    <w:p w14:paraId="1E840B5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微软雅黑" w:hAnsi="微软雅黑" w:eastAsia="微软雅黑" w:cs="微软雅黑"/>
          <w:color w:val="auto"/>
          <w:sz w:val="32"/>
          <w:szCs w:val="32"/>
        </w:rPr>
        <w:t>③</w:t>
      </w:r>
      <w:r>
        <w:rPr>
          <w:rFonts w:hint="eastAsia" w:ascii="仿宋" w:hAnsi="仿宋" w:eastAsia="仿宋" w:cs="Calibri"/>
          <w:color w:val="auto"/>
          <w:sz w:val="32"/>
          <w:szCs w:val="32"/>
        </w:rPr>
        <w:t>维修安装工程技术主管持有有效期内的低压电工上岗证、焊接与热切割作业证、制冷与空调安装维修作业证和高空作业特种作业操作证。（满足得</w:t>
      </w:r>
      <w:r>
        <w:rPr>
          <w:rFonts w:hint="eastAsia" w:ascii="仿宋" w:hAnsi="仿宋" w:eastAsia="仿宋" w:cs="Calibri"/>
          <w:color w:val="auto"/>
          <w:sz w:val="32"/>
          <w:szCs w:val="32"/>
          <w:lang w:val="en-US" w:eastAsia="zh-CN"/>
        </w:rPr>
        <w:t>4</w:t>
      </w:r>
      <w:r>
        <w:rPr>
          <w:rFonts w:hint="eastAsia" w:ascii="仿宋" w:hAnsi="仿宋" w:eastAsia="仿宋" w:cs="Calibri"/>
          <w:color w:val="auto"/>
          <w:sz w:val="32"/>
          <w:szCs w:val="32"/>
        </w:rPr>
        <w:t>分，不满足不得分）</w:t>
      </w:r>
    </w:p>
    <w:p w14:paraId="12E599D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微软雅黑" w:hAnsi="微软雅黑" w:eastAsia="微软雅黑" w:cs="微软雅黑"/>
          <w:color w:val="auto"/>
          <w:sz w:val="32"/>
          <w:szCs w:val="32"/>
        </w:rPr>
        <w:t>④</w:t>
      </w:r>
      <w:r>
        <w:rPr>
          <w:rFonts w:hint="eastAsia" w:ascii="仿宋" w:hAnsi="仿宋" w:eastAsia="仿宋" w:cs="Calibri"/>
          <w:color w:val="auto"/>
          <w:sz w:val="32"/>
          <w:szCs w:val="32"/>
        </w:rPr>
        <w:t>专职维修安装人员持有有效期内的特种行业上岗资格证，制冷与空调安装维修、高空作业特种作业操作证。（满足得</w:t>
      </w:r>
      <w:r>
        <w:rPr>
          <w:rFonts w:hint="eastAsia" w:ascii="仿宋" w:hAnsi="仿宋" w:eastAsia="仿宋" w:cs="Calibri"/>
          <w:color w:val="auto"/>
          <w:sz w:val="32"/>
          <w:szCs w:val="32"/>
          <w:lang w:val="en-US" w:eastAsia="zh-CN"/>
        </w:rPr>
        <w:t>5</w:t>
      </w:r>
      <w:r>
        <w:rPr>
          <w:rFonts w:hint="eastAsia" w:ascii="仿宋" w:hAnsi="仿宋" w:eastAsia="仿宋" w:cs="Calibri"/>
          <w:color w:val="auto"/>
          <w:sz w:val="32"/>
          <w:szCs w:val="32"/>
        </w:rPr>
        <w:t>分，不满足不得分）</w:t>
      </w:r>
    </w:p>
    <w:p w14:paraId="249C2F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Calibri"/>
          <w:b/>
          <w:bCs/>
          <w:color w:val="auto"/>
          <w:sz w:val="32"/>
          <w:szCs w:val="32"/>
        </w:rPr>
      </w:pPr>
      <w:r>
        <w:rPr>
          <w:rFonts w:hint="eastAsia" w:ascii="仿宋" w:hAnsi="仿宋" w:eastAsia="仿宋" w:cs="Calibri"/>
          <w:b/>
          <w:bCs/>
          <w:color w:val="auto"/>
          <w:sz w:val="32"/>
          <w:szCs w:val="32"/>
          <w:lang w:val="en-US" w:eastAsia="zh-CN"/>
        </w:rPr>
        <w:t>2.</w:t>
      </w:r>
      <w:r>
        <w:rPr>
          <w:rFonts w:hint="eastAsia" w:ascii="仿宋" w:hAnsi="仿宋" w:eastAsia="仿宋" w:cs="Calibri"/>
          <w:b/>
          <w:bCs/>
          <w:color w:val="auto"/>
          <w:sz w:val="32"/>
          <w:szCs w:val="32"/>
        </w:rPr>
        <w:t>售后服务及技术保障分（15 分）</w:t>
      </w:r>
    </w:p>
    <w:p w14:paraId="4EF6ADF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仿宋" w:hAnsi="仿宋" w:eastAsia="仿宋" w:cs="Calibri"/>
          <w:color w:val="auto"/>
          <w:sz w:val="32"/>
          <w:szCs w:val="32"/>
        </w:rPr>
        <w:t>一档（5 分）：满足采购文件售后服务要求，提供故障处理流程、维护保障流程及组织架构，售后服务方案表述清晰、完整，措施有效可行，故障响应时间、到达故障现场时间安排合理，故障维护方案、免费技术培训方案较完善。</w:t>
      </w:r>
    </w:p>
    <w:p w14:paraId="7395414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仿宋" w:hAnsi="仿宋" w:eastAsia="仿宋" w:cs="Calibri"/>
          <w:color w:val="auto"/>
          <w:sz w:val="32"/>
          <w:szCs w:val="32"/>
        </w:rPr>
        <w:t>二档（10 分）：在满足一档基础上，配备专业售后服务人员 1 名（需提供该人员由相关行政部门颁发的高处作业及电工职业技能证书，以及联系人及联系方式，否则不得分）。</w:t>
      </w:r>
    </w:p>
    <w:p w14:paraId="3369EEC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rPr>
      </w:pPr>
      <w:r>
        <w:rPr>
          <w:rFonts w:hint="eastAsia" w:ascii="仿宋" w:hAnsi="仿宋" w:eastAsia="仿宋" w:cs="Calibri"/>
          <w:color w:val="auto"/>
          <w:sz w:val="32"/>
          <w:szCs w:val="32"/>
        </w:rPr>
        <w:t>三档（15 分）：在满足二档基础上，服务承诺（包括设备售后服务质保期、备品备件保障、售后服务响应速度等）优于采购文件要求且可操作性佳，配备专业售后服务人员 2 名及以上（需提供相关人员由相关行政部门颁发的高处作业及电工职业技能证书，以及联系人及联系方式，否则不得分）。</w:t>
      </w:r>
    </w:p>
    <w:p w14:paraId="1FB4610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Calibri"/>
          <w:b/>
          <w:bCs/>
          <w:color w:val="auto"/>
          <w:sz w:val="32"/>
          <w:szCs w:val="32"/>
          <w:lang w:eastAsia="zh-CN"/>
        </w:rPr>
      </w:pPr>
      <w:r>
        <w:rPr>
          <w:rFonts w:hint="eastAsia" w:ascii="仿宋" w:hAnsi="仿宋" w:eastAsia="仿宋" w:cs="Calibri"/>
          <w:b/>
          <w:bCs/>
          <w:color w:val="auto"/>
          <w:sz w:val="32"/>
          <w:szCs w:val="32"/>
        </w:rPr>
        <w:t>注：所有需要加分的内容，投标时须提供加盖投标人公章的相关证明资料复印件（必要时提供原件审核），不提供或评标委员会认为提供的材料不符合要求的不得分</w:t>
      </w:r>
      <w:r>
        <w:rPr>
          <w:rFonts w:hint="eastAsia" w:ascii="仿宋" w:hAnsi="仿宋" w:eastAsia="仿宋" w:cs="Calibri"/>
          <w:b/>
          <w:bCs/>
          <w:color w:val="auto"/>
          <w:sz w:val="32"/>
          <w:szCs w:val="32"/>
          <w:lang w:eastAsia="zh-CN"/>
        </w:rPr>
        <w:t>。</w:t>
      </w:r>
    </w:p>
    <w:p w14:paraId="308EB6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42B8A72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3E7B0E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374877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77EBFB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22BDF7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421A85E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7F905A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0BA07A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1BEEF5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27895E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4BB1EDD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21C4BE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5838398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383D7A1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32F782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5294AC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lang w:eastAsia="zh-CN"/>
        </w:rPr>
      </w:pPr>
    </w:p>
    <w:p w14:paraId="2A120958">
      <w:pPr>
        <w:pageBreakBefore w:val="0"/>
        <w:widowControl w:val="0"/>
        <w:numPr>
          <w:ilvl w:val="0"/>
          <w:numId w:val="0"/>
        </w:numPr>
        <w:kinsoku/>
        <w:wordWrap/>
        <w:overflowPunct/>
        <w:topLinePunct w:val="0"/>
        <w:autoSpaceDE/>
        <w:autoSpaceDN/>
        <w:bidi w:val="0"/>
        <w:adjustRightInd/>
        <w:snapToGrid/>
        <w:spacing w:line="480" w:lineRule="exact"/>
        <w:ind w:leftChars="0" w:firstLine="321" w:firstLineChars="100"/>
        <w:textAlignment w:val="auto"/>
        <w:outlineLvl w:val="0"/>
        <w:rPr>
          <w:rFonts w:hint="eastAsia" w:ascii="仿宋" w:hAnsi="仿宋" w:eastAsia="仿宋" w:cs="Calibri"/>
          <w:b/>
          <w:bCs/>
          <w:color w:val="auto"/>
          <w:sz w:val="32"/>
          <w:szCs w:val="32"/>
          <w:lang w:val="en-US" w:eastAsia="zh-CN"/>
        </w:rPr>
      </w:pPr>
      <w:r>
        <w:rPr>
          <w:rFonts w:hint="eastAsia" w:ascii="仿宋" w:hAnsi="仿宋" w:eastAsia="仿宋" w:cs="Calibri"/>
          <w:b/>
          <w:bCs/>
          <w:color w:val="auto"/>
          <w:sz w:val="32"/>
          <w:szCs w:val="32"/>
          <w:lang w:val="en-US" w:eastAsia="zh-CN"/>
        </w:rPr>
        <w:t>附件1：收费标准</w:t>
      </w:r>
    </w:p>
    <w:p w14:paraId="2FE0BAA8">
      <w:pPr>
        <w:pageBreakBefore w:val="0"/>
        <w:widowControl w:val="0"/>
        <w:numPr>
          <w:ilvl w:val="-1"/>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仿宋" w:hAnsi="仿宋" w:eastAsia="仿宋" w:cs="Calibri"/>
          <w:color w:val="auto"/>
          <w:sz w:val="24"/>
          <w:szCs w:val="24"/>
          <w:lang w:val="en-US" w:eastAsia="zh-CN" w:bidi="ar"/>
        </w:rPr>
      </w:pPr>
      <w:r>
        <w:rPr>
          <w:rFonts w:hint="eastAsia" w:ascii="仿宋" w:hAnsi="仿宋" w:eastAsia="仿宋" w:cs="Calibri"/>
          <w:color w:val="auto"/>
          <w:sz w:val="24"/>
          <w:szCs w:val="24"/>
          <w:lang w:val="en-US" w:eastAsia="zh-CN" w:bidi="ar"/>
        </w:rPr>
        <w:t>参照制冷行业龙头格力空调售后2025年全国统一收费标准执行。(除特殊位置需要吊车、吊篮、搭脚手架等)</w:t>
      </w:r>
    </w:p>
    <w:tbl>
      <w:tblPr>
        <w:tblStyle w:val="5"/>
        <w:tblpPr w:leftFromText="180" w:rightFromText="180" w:vertAnchor="text" w:horzAnchor="page" w:tblpX="1522" w:tblpY="216"/>
        <w:tblOverlap w:val="never"/>
        <w:tblW w:w="9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962"/>
        <w:gridCol w:w="1077"/>
        <w:gridCol w:w="6270"/>
      </w:tblGrid>
      <w:tr w14:paraId="53D7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2BBF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收费</w:t>
            </w: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B8300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1-1.5P</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91A99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2-5P</w:t>
            </w:r>
          </w:p>
        </w:tc>
        <w:tc>
          <w:tcPr>
            <w:tcW w:w="62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54C2F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p>
        </w:tc>
      </w:tr>
      <w:tr w14:paraId="393A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3108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w:t>
            </w: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AB9ABC">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8A4C06">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62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64FC31">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r>
      <w:tr w14:paraId="12BC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DF4BA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维修费</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71AB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2408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EC5FDF">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更换：遥控器、遥控器电池、过滤网、保险管</w:t>
            </w:r>
          </w:p>
        </w:tc>
      </w:tr>
      <w:tr w14:paraId="4DBA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83EED4">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155F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52C8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81241">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维修：室内机漏水、噪音、连接管包扎带、其他未列明维修项目</w:t>
            </w:r>
          </w:p>
        </w:tc>
      </w:tr>
      <w:tr w14:paraId="6D9F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A23B7B">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DC499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98A9B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8F9007">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更换：内机主控板、变压器、内机温度传感器、接收头、显示灯板、显示面板、</w:t>
            </w:r>
          </w:p>
        </w:tc>
      </w:tr>
      <w:tr w14:paraId="6CC4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95D986">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D5763">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0F25B2">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BDD2B2">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电源线、内机电容、步进电机、蜗牛壳、排水管、出水管、光电开关</w:t>
            </w:r>
          </w:p>
        </w:tc>
      </w:tr>
      <w:tr w14:paraId="3E4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C706A2">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0051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6D81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150-450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379338">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R22冷媒无漏点加氟</w:t>
            </w:r>
          </w:p>
        </w:tc>
      </w:tr>
      <w:tr w14:paraId="2BF9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43400A">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656AF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20126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627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7B818AA7">
            <w:pPr>
              <w:keepNext w:val="0"/>
              <w:keepLines w:val="0"/>
              <w:widowControl/>
              <w:suppressLineNumbers w:val="0"/>
              <w:snapToGrid w:val="0"/>
              <w:spacing w:before="0" w:beforeAutospacing="0" w:after="0" w:afterAutospacing="0"/>
              <w:ind w:left="0" w:right="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更换：信号连接线、电源连接线、外机电容、过载保护器、交流接触器、四通阀线圈、外机温度传感器、出水嘴、集水槽、挂板、柜机室内风叶、内机局部塑料件</w:t>
            </w:r>
          </w:p>
        </w:tc>
      </w:tr>
      <w:tr w14:paraId="1EB1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BBD924">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806851">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681E21">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270"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531C52C2">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r>
      <w:tr w14:paraId="0754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E5C344">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ED93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A3A3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200-600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98BFF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R32与R410冷媒无漏点加氟</w:t>
            </w:r>
          </w:p>
        </w:tc>
      </w:tr>
      <w:tr w14:paraId="45FF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D778A1">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8F8B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F498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7D4645">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维修：截止阀气门芯、截止阀</w:t>
            </w:r>
          </w:p>
        </w:tc>
      </w:tr>
      <w:tr w14:paraId="2A18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A8C6DA">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1EF2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BD8A3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6B1F8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更换：室外电机、外机底盘、电机架、外机主控板、室外风叶、外机局部钣金件</w:t>
            </w:r>
          </w:p>
        </w:tc>
      </w:tr>
      <w:tr w14:paraId="4D98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96F0BB">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F58EF9">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84326D">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A4DE9B">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室内电机、内机底座、贯流风叶</w:t>
            </w:r>
          </w:p>
        </w:tc>
      </w:tr>
      <w:tr w14:paraId="4899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64474">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A9CB7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FCE0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627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14:paraId="24F26198">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更换：连接管、蒸发器、内机毛细管、内机配管</w:t>
            </w:r>
          </w:p>
        </w:tc>
      </w:tr>
      <w:tr w14:paraId="03E6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3FA32B">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681A42">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E23726">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270"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6B85A9BC">
            <w:pPr>
              <w:keepNext w:val="0"/>
              <w:keepLines w:val="0"/>
              <w:suppressLineNumbers w:val="0"/>
              <w:snapToGrid w:val="0"/>
              <w:spacing w:before="0" w:beforeAutospacing="0" w:after="0" w:afterAutospacing="0"/>
              <w:ind w:left="0" w:right="0"/>
              <w:jc w:val="left"/>
              <w:rPr>
                <w:rFonts w:hint="eastAsia" w:ascii="宋体" w:hAnsi="宋体" w:eastAsia="宋体" w:cs="宋体"/>
                <w:i w:val="0"/>
                <w:iCs w:val="0"/>
                <w:color w:val="auto"/>
                <w:sz w:val="21"/>
                <w:szCs w:val="21"/>
                <w:u w:val="none"/>
              </w:rPr>
            </w:pPr>
          </w:p>
        </w:tc>
      </w:tr>
      <w:tr w14:paraId="0DD0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FAAFF3">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49A66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B98CA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2A0444">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更换：压缩机、冷凝器、蒸发器、四通阀、压力开关、截止阀、外机单向阀</w:t>
            </w:r>
          </w:p>
        </w:tc>
      </w:tr>
      <w:tr w14:paraId="76EE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629AA8">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EFB5A">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8A2B2C">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7FB5BD">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外机毛细管、外机配管、电子膨胀阀</w:t>
            </w:r>
          </w:p>
        </w:tc>
      </w:tr>
      <w:tr w14:paraId="2B3A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588A9A">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E83E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4A99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633433">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维修：系统补漏、系统堵塞、重扩室内外连接管喇叭口</w:t>
            </w:r>
          </w:p>
        </w:tc>
      </w:tr>
      <w:tr w14:paraId="18F3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07940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清洗保养</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286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A23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F999B7">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简单清洗保养：用清水清洗过滤网、简单处理空调表面，试机检测</w:t>
            </w:r>
          </w:p>
        </w:tc>
      </w:tr>
      <w:tr w14:paraId="24FD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B35A69">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B9A3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FD7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220-350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8CED7F">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内机深度清洗保养：清洗蒸发器、内机风轮、接水盘（方形柜机220，圆柱形柜机350）</w:t>
            </w:r>
          </w:p>
        </w:tc>
      </w:tr>
      <w:tr w14:paraId="57A7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121AC9">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3BC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708C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B13724">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外机深度清洗保养：清洗冷凝器、外机风叶（不包含特殊地形需拆装清洗的费用）</w:t>
            </w:r>
          </w:p>
        </w:tc>
      </w:tr>
      <w:tr w14:paraId="26F0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579E02">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拆装空调</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658C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FE07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30E706">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拆旧内机</w:t>
            </w:r>
          </w:p>
        </w:tc>
      </w:tr>
      <w:tr w14:paraId="5608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2B1B4">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B9D9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72C6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200-500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0FAF0D">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装旧内机</w:t>
            </w:r>
          </w:p>
        </w:tc>
      </w:tr>
      <w:tr w14:paraId="69EA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7CFA2">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AF73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BC02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400-700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09C68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拆装旧内外机</w:t>
            </w:r>
          </w:p>
        </w:tc>
      </w:tr>
      <w:tr w14:paraId="03E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05D82">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1B86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AD3A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120-250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09D162">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加长铜管、保温材料、电缆线、排水管等</w:t>
            </w:r>
          </w:p>
        </w:tc>
      </w:tr>
      <w:tr w14:paraId="6730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3021B">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8AEB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400D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EAA4D5">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普通铁架</w:t>
            </w:r>
          </w:p>
        </w:tc>
      </w:tr>
      <w:tr w14:paraId="1D52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C168D">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0DF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0DEE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6CEEDD">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不锈钢铁架</w:t>
            </w:r>
          </w:p>
        </w:tc>
      </w:tr>
      <w:tr w14:paraId="4242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4B57BDB">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954F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7238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6BD93B">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打砖墙孔</w:t>
            </w:r>
          </w:p>
        </w:tc>
      </w:tr>
      <w:tr w14:paraId="6F84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6047A8C">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4E17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AAB8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BFEF0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打钢筋混凝土墙孔（超厚的150元/个）</w:t>
            </w:r>
          </w:p>
        </w:tc>
      </w:tr>
    </w:tbl>
    <w:p w14:paraId="7E7289F0">
      <w:pPr>
        <w:rPr>
          <w:rFonts w:hint="eastAsia" w:ascii="仿宋" w:hAnsi="仿宋" w:eastAsia="仿宋" w:cs="Calibri"/>
          <w:color w:val="auto"/>
          <w:sz w:val="32"/>
          <w:szCs w:val="32"/>
        </w:rPr>
        <w:sectPr>
          <w:footerReference r:id="rId3" w:type="default"/>
          <w:type w:val="continuous"/>
          <w:pgSz w:w="11906" w:h="16838"/>
          <w:pgMar w:top="1440" w:right="1800" w:bottom="1440" w:left="1800" w:header="851" w:footer="992" w:gutter="0"/>
          <w:cols w:space="425" w:num="1"/>
          <w:docGrid w:type="lines" w:linePitch="312" w:charSpace="0"/>
        </w:sectPr>
      </w:pPr>
    </w:p>
    <w:p w14:paraId="35A4AE94">
      <w:pPr>
        <w:snapToGrid w:val="0"/>
        <w:spacing w:before="50" w:after="156" w:afterLines="50" w:line="360" w:lineRule="auto"/>
        <w:jc w:val="both"/>
        <w:rPr>
          <w:rFonts w:ascii="仿宋" w:hAnsi="仿宋" w:eastAsia="仿宋"/>
          <w:b/>
          <w:color w:val="auto"/>
          <w:sz w:val="32"/>
          <w:szCs w:val="32"/>
        </w:rPr>
      </w:pPr>
      <w:r>
        <w:rPr>
          <w:rFonts w:hint="eastAsia" w:ascii="仿宋" w:hAnsi="仿宋" w:eastAsia="仿宋"/>
          <w:b/>
          <w:color w:val="auto"/>
          <w:sz w:val="28"/>
          <w:szCs w:val="28"/>
          <w:lang w:val="en-US" w:eastAsia="zh-CN"/>
        </w:rPr>
        <w:t>附件2</w:t>
      </w:r>
      <w:r>
        <w:rPr>
          <w:rFonts w:hint="eastAsia" w:ascii="仿宋" w:hAnsi="仿宋" w:eastAsia="仿宋"/>
          <w:b/>
          <w:color w:val="auto"/>
          <w:sz w:val="32"/>
          <w:szCs w:val="32"/>
          <w:lang w:val="en-US" w:eastAsia="zh-CN"/>
        </w:rPr>
        <w:t xml:space="preserve">：                     </w:t>
      </w:r>
      <w:r>
        <w:rPr>
          <w:rFonts w:hint="eastAsia" w:ascii="仿宋" w:hAnsi="仿宋" w:eastAsia="仿宋"/>
          <w:b/>
          <w:color w:val="auto"/>
          <w:sz w:val="32"/>
          <w:szCs w:val="32"/>
        </w:rPr>
        <w:t>投标人直接控股、管理关系信息表</w:t>
      </w:r>
    </w:p>
    <w:tbl>
      <w:tblPr>
        <w:tblStyle w:val="5"/>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746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33BA4EF3">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投标人直接控股股东信息表</w:t>
            </w:r>
          </w:p>
        </w:tc>
        <w:tc>
          <w:tcPr>
            <w:tcW w:w="4536" w:type="dxa"/>
            <w:shd w:val="clear" w:color="auto" w:fill="F2DBDB"/>
            <w:vAlign w:val="center"/>
          </w:tcPr>
          <w:p w14:paraId="66EB2B4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说明</w:t>
            </w:r>
          </w:p>
        </w:tc>
      </w:tr>
      <w:tr w14:paraId="5A7B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D12659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rPr>
            </w:pPr>
            <w:r>
              <w:rPr>
                <w:rFonts w:hint="eastAsia" w:ascii="仿宋" w:hAnsi="仿宋" w:eastAsia="仿宋" w:cs="宋体"/>
                <w:b/>
                <w:bCs/>
                <w:color w:val="auto"/>
                <w:kern w:val="0"/>
                <w:szCs w:val="21"/>
              </w:rPr>
              <w:t>序号</w:t>
            </w:r>
          </w:p>
        </w:tc>
        <w:tc>
          <w:tcPr>
            <w:tcW w:w="1309" w:type="dxa"/>
            <w:vAlign w:val="center"/>
          </w:tcPr>
          <w:p w14:paraId="11623D60">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rPr>
            </w:pPr>
            <w:r>
              <w:rPr>
                <w:rFonts w:hint="eastAsia" w:ascii="仿宋" w:hAnsi="仿宋" w:eastAsia="仿宋" w:cs="宋体"/>
                <w:b/>
                <w:bCs/>
                <w:color w:val="auto"/>
                <w:kern w:val="0"/>
                <w:szCs w:val="21"/>
              </w:rPr>
              <w:t>直接控股股东名称</w:t>
            </w:r>
          </w:p>
        </w:tc>
        <w:tc>
          <w:tcPr>
            <w:tcW w:w="1384" w:type="dxa"/>
            <w:vAlign w:val="center"/>
          </w:tcPr>
          <w:p w14:paraId="32FC91F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rPr>
            </w:pPr>
            <w:r>
              <w:rPr>
                <w:rFonts w:hint="eastAsia" w:ascii="仿宋" w:hAnsi="仿宋" w:eastAsia="仿宋" w:cs="宋体"/>
                <w:b/>
                <w:bCs/>
                <w:color w:val="auto"/>
                <w:kern w:val="0"/>
                <w:szCs w:val="21"/>
              </w:rPr>
              <w:t>出资比例</w:t>
            </w:r>
          </w:p>
        </w:tc>
        <w:tc>
          <w:tcPr>
            <w:tcW w:w="4163" w:type="dxa"/>
            <w:vAlign w:val="center"/>
          </w:tcPr>
          <w:p w14:paraId="75B228A0">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rPr>
            </w:pPr>
            <w:r>
              <w:rPr>
                <w:rFonts w:hint="eastAsia" w:ascii="仿宋" w:hAnsi="仿宋" w:eastAsia="仿宋" w:cs="宋体"/>
                <w:b/>
                <w:bCs/>
                <w:color w:val="auto"/>
                <w:kern w:val="0"/>
                <w:szCs w:val="21"/>
              </w:rPr>
              <w:t>身份证号码或者统一社会信用代码</w:t>
            </w:r>
          </w:p>
        </w:tc>
        <w:tc>
          <w:tcPr>
            <w:tcW w:w="4536" w:type="dxa"/>
            <w:vMerge w:val="restart"/>
            <w:vAlign w:val="center"/>
          </w:tcPr>
          <w:p w14:paraId="0C229DF7">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r>
              <w:rPr>
                <w:rFonts w:hint="eastAsia"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942DAD">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r>
              <w:rPr>
                <w:rFonts w:hint="eastAsia" w:ascii="仿宋" w:hAnsi="仿宋" w:eastAsia="仿宋"/>
                <w:color w:val="auto"/>
                <w:szCs w:val="21"/>
              </w:rPr>
              <w:t>2.本表所指的控股关系仅限于直接控股关系，不包括间接的控股关系。公司实际控制人与公司之间的关系不属于本表所指的直接控股关系。</w:t>
            </w:r>
          </w:p>
          <w:p w14:paraId="55177280">
            <w:pPr>
              <w:keepNext w:val="0"/>
              <w:keepLines w:val="0"/>
              <w:suppressLineNumbers w:val="0"/>
              <w:snapToGrid w:val="0"/>
              <w:spacing w:before="0" w:beforeAutospacing="0" w:after="0" w:afterAutospacing="0"/>
              <w:ind w:left="0" w:right="0"/>
              <w:jc w:val="left"/>
              <w:rPr>
                <w:rFonts w:hint="eastAsia" w:ascii="仿宋" w:hAnsi="仿宋" w:eastAsia="仿宋" w:cs="宋体"/>
                <w:b/>
                <w:bCs/>
                <w:color w:val="auto"/>
                <w:kern w:val="0"/>
                <w:szCs w:val="21"/>
              </w:rPr>
            </w:pPr>
            <w:r>
              <w:rPr>
                <w:rFonts w:hint="eastAsia" w:ascii="仿宋" w:hAnsi="仿宋" w:eastAsia="仿宋"/>
                <w:color w:val="auto"/>
                <w:szCs w:val="21"/>
              </w:rPr>
              <w:t>3.供应商不存在直接控股股东的，则填“无”。</w:t>
            </w:r>
          </w:p>
        </w:tc>
      </w:tr>
      <w:tr w14:paraId="2799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888A9A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1</w:t>
            </w:r>
          </w:p>
        </w:tc>
        <w:tc>
          <w:tcPr>
            <w:tcW w:w="1309" w:type="dxa"/>
          </w:tcPr>
          <w:p w14:paraId="529407E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1384" w:type="dxa"/>
          </w:tcPr>
          <w:p w14:paraId="25B6ABFF">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4163" w:type="dxa"/>
          </w:tcPr>
          <w:p w14:paraId="404D458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4536" w:type="dxa"/>
            <w:vMerge w:val="continue"/>
          </w:tcPr>
          <w:p w14:paraId="4FED1F3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p>
        </w:tc>
      </w:tr>
      <w:tr w14:paraId="79A7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92E975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2</w:t>
            </w:r>
          </w:p>
        </w:tc>
        <w:tc>
          <w:tcPr>
            <w:tcW w:w="1309" w:type="dxa"/>
          </w:tcPr>
          <w:p w14:paraId="68D4820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1384" w:type="dxa"/>
          </w:tcPr>
          <w:p w14:paraId="0AC4C9D3">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4163" w:type="dxa"/>
          </w:tcPr>
          <w:p w14:paraId="6F78C80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4536" w:type="dxa"/>
            <w:vMerge w:val="continue"/>
          </w:tcPr>
          <w:p w14:paraId="003A3856">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r>
      <w:tr w14:paraId="76EB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7416942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cs="宋体"/>
                <w:color w:val="auto"/>
                <w:kern w:val="0"/>
                <w:szCs w:val="21"/>
              </w:rPr>
              <w:t>……</w:t>
            </w:r>
          </w:p>
        </w:tc>
        <w:tc>
          <w:tcPr>
            <w:tcW w:w="1309" w:type="dxa"/>
            <w:tcBorders>
              <w:bottom w:val="single" w:color="auto" w:sz="4" w:space="0"/>
            </w:tcBorders>
          </w:tcPr>
          <w:p w14:paraId="75024D3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1384" w:type="dxa"/>
            <w:tcBorders>
              <w:bottom w:val="single" w:color="auto" w:sz="4" w:space="0"/>
            </w:tcBorders>
          </w:tcPr>
          <w:p w14:paraId="58E4BD8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4163" w:type="dxa"/>
            <w:tcBorders>
              <w:bottom w:val="single" w:color="auto" w:sz="4" w:space="0"/>
            </w:tcBorders>
          </w:tcPr>
          <w:p w14:paraId="5F7667B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c>
          <w:tcPr>
            <w:tcW w:w="4536" w:type="dxa"/>
            <w:vMerge w:val="continue"/>
            <w:tcBorders>
              <w:bottom w:val="single" w:color="auto" w:sz="4" w:space="0"/>
            </w:tcBorders>
          </w:tcPr>
          <w:p w14:paraId="6F7A1453">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rPr>
            </w:pPr>
          </w:p>
        </w:tc>
      </w:tr>
      <w:tr w14:paraId="7783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150CBE4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投标人直接管理关系信息表</w:t>
            </w:r>
          </w:p>
        </w:tc>
        <w:tc>
          <w:tcPr>
            <w:tcW w:w="4536" w:type="dxa"/>
            <w:shd w:val="clear" w:color="auto" w:fill="F2DBDB"/>
            <w:vAlign w:val="center"/>
          </w:tcPr>
          <w:p w14:paraId="5451007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说明</w:t>
            </w:r>
          </w:p>
        </w:tc>
      </w:tr>
      <w:tr w14:paraId="799D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2087EFE">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cs="宋体"/>
                <w:b/>
                <w:bCs/>
                <w:color w:val="auto"/>
                <w:kern w:val="0"/>
                <w:szCs w:val="21"/>
              </w:rPr>
              <w:t>序号</w:t>
            </w:r>
          </w:p>
        </w:tc>
        <w:tc>
          <w:tcPr>
            <w:tcW w:w="2693" w:type="dxa"/>
            <w:gridSpan w:val="2"/>
            <w:vAlign w:val="center"/>
          </w:tcPr>
          <w:p w14:paraId="1D8E945D">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cs="宋体"/>
                <w:b/>
                <w:bCs/>
                <w:color w:val="auto"/>
                <w:kern w:val="0"/>
                <w:szCs w:val="21"/>
              </w:rPr>
              <w:t>直接管理关系单位名称</w:t>
            </w:r>
          </w:p>
        </w:tc>
        <w:tc>
          <w:tcPr>
            <w:tcW w:w="4163" w:type="dxa"/>
            <w:vAlign w:val="center"/>
          </w:tcPr>
          <w:p w14:paraId="6969FF85">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cs="宋体"/>
                <w:b/>
                <w:bCs/>
                <w:color w:val="auto"/>
                <w:kern w:val="0"/>
                <w:szCs w:val="21"/>
              </w:rPr>
              <w:t>统一社会信用代码</w:t>
            </w:r>
          </w:p>
        </w:tc>
        <w:tc>
          <w:tcPr>
            <w:tcW w:w="4536" w:type="dxa"/>
            <w:vMerge w:val="restart"/>
            <w:vAlign w:val="center"/>
          </w:tcPr>
          <w:p w14:paraId="68C4797D">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r>
              <w:rPr>
                <w:rFonts w:hint="eastAsia" w:ascii="仿宋" w:hAnsi="仿宋" w:eastAsia="仿宋"/>
                <w:color w:val="auto"/>
                <w:szCs w:val="21"/>
              </w:rPr>
              <w:t>1.管理关系：是指不具有出资持股关系的其他单位之间存在的管理与被管理关系，如一些上下级关系的事业单位和团体组织。</w:t>
            </w:r>
          </w:p>
          <w:p w14:paraId="63DA8A5D">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r>
              <w:rPr>
                <w:rFonts w:hint="eastAsia" w:ascii="仿宋" w:hAnsi="仿宋" w:eastAsia="仿宋"/>
                <w:color w:val="auto"/>
                <w:szCs w:val="21"/>
              </w:rPr>
              <w:t>2.本表所指的管理关系仅限于直接管理关系，不包括间接的管理关系。</w:t>
            </w:r>
          </w:p>
          <w:p w14:paraId="0DABC539">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r>
              <w:rPr>
                <w:rFonts w:hint="eastAsia" w:ascii="仿宋" w:hAnsi="仿宋" w:eastAsia="仿宋"/>
                <w:color w:val="auto"/>
                <w:szCs w:val="21"/>
              </w:rPr>
              <w:t>3.供应商不存在直接管理关系的，则填“无”。</w:t>
            </w:r>
          </w:p>
        </w:tc>
      </w:tr>
      <w:tr w14:paraId="6902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C70146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1</w:t>
            </w:r>
          </w:p>
        </w:tc>
        <w:tc>
          <w:tcPr>
            <w:tcW w:w="2693" w:type="dxa"/>
            <w:gridSpan w:val="2"/>
            <w:vAlign w:val="center"/>
          </w:tcPr>
          <w:p w14:paraId="360ACF74">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rPr>
            </w:pPr>
          </w:p>
        </w:tc>
        <w:tc>
          <w:tcPr>
            <w:tcW w:w="4163" w:type="dxa"/>
            <w:vAlign w:val="center"/>
          </w:tcPr>
          <w:p w14:paraId="6379F405">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rPr>
            </w:pPr>
          </w:p>
        </w:tc>
        <w:tc>
          <w:tcPr>
            <w:tcW w:w="4536" w:type="dxa"/>
            <w:vMerge w:val="continue"/>
            <w:vAlign w:val="center"/>
          </w:tcPr>
          <w:p w14:paraId="09FA3CCC">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p>
        </w:tc>
      </w:tr>
      <w:tr w14:paraId="248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923C36A">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b/>
                <w:color w:val="auto"/>
                <w:szCs w:val="21"/>
              </w:rPr>
              <w:t>2</w:t>
            </w:r>
          </w:p>
        </w:tc>
        <w:tc>
          <w:tcPr>
            <w:tcW w:w="2693" w:type="dxa"/>
            <w:gridSpan w:val="2"/>
            <w:vAlign w:val="center"/>
          </w:tcPr>
          <w:p w14:paraId="260D16FC">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rPr>
            </w:pPr>
          </w:p>
        </w:tc>
        <w:tc>
          <w:tcPr>
            <w:tcW w:w="4163" w:type="dxa"/>
            <w:vAlign w:val="center"/>
          </w:tcPr>
          <w:p w14:paraId="5EC7CABA">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rPr>
            </w:pPr>
          </w:p>
        </w:tc>
        <w:tc>
          <w:tcPr>
            <w:tcW w:w="4536" w:type="dxa"/>
            <w:vMerge w:val="continue"/>
            <w:vAlign w:val="center"/>
          </w:tcPr>
          <w:p w14:paraId="3451FA72">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p>
        </w:tc>
      </w:tr>
      <w:tr w14:paraId="6156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2F0F72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rPr>
            </w:pPr>
            <w:r>
              <w:rPr>
                <w:rFonts w:hint="eastAsia" w:ascii="仿宋" w:hAnsi="仿宋" w:eastAsia="仿宋" w:cs="宋体"/>
                <w:color w:val="auto"/>
                <w:kern w:val="0"/>
                <w:szCs w:val="21"/>
              </w:rPr>
              <w:t>……</w:t>
            </w:r>
          </w:p>
        </w:tc>
        <w:tc>
          <w:tcPr>
            <w:tcW w:w="2693" w:type="dxa"/>
            <w:gridSpan w:val="2"/>
            <w:vAlign w:val="center"/>
          </w:tcPr>
          <w:p w14:paraId="66C50A52">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rPr>
            </w:pPr>
          </w:p>
        </w:tc>
        <w:tc>
          <w:tcPr>
            <w:tcW w:w="4163" w:type="dxa"/>
            <w:vAlign w:val="center"/>
          </w:tcPr>
          <w:p w14:paraId="589F76CB">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rPr>
            </w:pPr>
          </w:p>
        </w:tc>
        <w:tc>
          <w:tcPr>
            <w:tcW w:w="4536" w:type="dxa"/>
            <w:vMerge w:val="continue"/>
            <w:vAlign w:val="center"/>
          </w:tcPr>
          <w:p w14:paraId="52157B99">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rPr>
            </w:pPr>
          </w:p>
        </w:tc>
      </w:tr>
    </w:tbl>
    <w:p w14:paraId="3DE04CD9">
      <w:pPr>
        <w:snapToGrid w:val="0"/>
        <w:spacing w:line="360" w:lineRule="auto"/>
        <w:jc w:val="left"/>
        <w:rPr>
          <w:rFonts w:ascii="仿宋" w:hAnsi="仿宋" w:eastAsia="仿宋"/>
          <w:color w:val="auto"/>
          <w:sz w:val="24"/>
        </w:rPr>
      </w:pPr>
    </w:p>
    <w:p w14:paraId="31583D56">
      <w:pPr>
        <w:keepNext w:val="0"/>
        <w:keepLines w:val="0"/>
        <w:pageBreakBefore w:val="0"/>
        <w:widowControl w:val="0"/>
        <w:kinsoku/>
        <w:wordWrap/>
        <w:overflowPunct/>
        <w:topLinePunct w:val="0"/>
        <w:autoSpaceDE/>
        <w:autoSpaceDN/>
        <w:bidi w:val="0"/>
        <w:adjustRightInd/>
        <w:snapToGrid/>
        <w:spacing w:line="480" w:lineRule="exact"/>
        <w:ind w:right="120"/>
        <w:jc w:val="center"/>
        <w:textAlignment w:val="auto"/>
        <w:rPr>
          <w:rFonts w:hint="eastAsia" w:ascii="仿宋" w:hAnsi="仿宋" w:eastAsia="仿宋" w:cs="Calibri"/>
          <w:color w:val="auto"/>
          <w:sz w:val="32"/>
          <w:szCs w:val="32"/>
          <w:lang w:val="en-US" w:eastAsia="zh-CN"/>
        </w:rPr>
      </w:pPr>
    </w:p>
    <w:p w14:paraId="3DE9FDEC">
      <w:pPr>
        <w:snapToGrid w:val="0"/>
        <w:spacing w:line="360" w:lineRule="auto"/>
        <w:ind w:firstLine="8580" w:firstLineChars="3900"/>
        <w:rPr>
          <w:rFonts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57ACDA51">
      <w:pPr>
        <w:snapToGrid w:val="0"/>
        <w:spacing w:line="360" w:lineRule="auto"/>
        <w:ind w:firstLine="8910" w:firstLineChars="4050"/>
        <w:rPr>
          <w:rFonts w:hint="eastAsia" w:ascii="仿宋" w:hAnsi="仿宋" w:eastAsia="仿宋" w:cs="Calibri"/>
          <w:color w:val="auto"/>
          <w:sz w:val="32"/>
          <w:szCs w:val="32"/>
          <w:lang w:val="en-US" w:eastAsia="zh-CN"/>
        </w:rPr>
        <w:sectPr>
          <w:type w:val="continuous"/>
          <w:pgSz w:w="16838" w:h="11906" w:orient="landscape"/>
          <w:pgMar w:top="720" w:right="720" w:bottom="720" w:left="720" w:header="851" w:footer="992" w:gutter="0"/>
          <w:cols w:space="425" w:num="1"/>
          <w:docGrid w:type="lines" w:linePitch="312" w:charSpace="0"/>
        </w:sect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en-US" w:eastAsia="zh-CN"/>
        </w:rPr>
        <w:t xml:space="preserve"> </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en-US" w:eastAsia="zh-CN"/>
        </w:rPr>
        <w:t xml:space="preserve">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en-US" w:eastAsia="zh-CN"/>
        </w:rPr>
        <w:t>日</w:t>
      </w:r>
    </w:p>
    <w:p w14:paraId="22429870">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color w:val="auto"/>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AB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D1E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44D1E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4"/>
    <w:rsid w:val="00487D6A"/>
    <w:rsid w:val="00582006"/>
    <w:rsid w:val="005F267D"/>
    <w:rsid w:val="006C0760"/>
    <w:rsid w:val="00A84DCB"/>
    <w:rsid w:val="00EE3F64"/>
    <w:rsid w:val="048C49B3"/>
    <w:rsid w:val="06B41E17"/>
    <w:rsid w:val="07BD6329"/>
    <w:rsid w:val="105C4D64"/>
    <w:rsid w:val="116F5EA4"/>
    <w:rsid w:val="124135A0"/>
    <w:rsid w:val="1CFA583F"/>
    <w:rsid w:val="1DC90BD8"/>
    <w:rsid w:val="22BC3FAD"/>
    <w:rsid w:val="2412156B"/>
    <w:rsid w:val="254E4311"/>
    <w:rsid w:val="278E5449"/>
    <w:rsid w:val="290E49F3"/>
    <w:rsid w:val="2BCE6063"/>
    <w:rsid w:val="37012AE8"/>
    <w:rsid w:val="3AC24128"/>
    <w:rsid w:val="3D362651"/>
    <w:rsid w:val="3F9133A5"/>
    <w:rsid w:val="42330A76"/>
    <w:rsid w:val="4685315F"/>
    <w:rsid w:val="47066401"/>
    <w:rsid w:val="514520DA"/>
    <w:rsid w:val="586803F7"/>
    <w:rsid w:val="5B6A28D9"/>
    <w:rsid w:val="5B7A24BB"/>
    <w:rsid w:val="6812235D"/>
    <w:rsid w:val="6B54596E"/>
    <w:rsid w:val="6D046F24"/>
    <w:rsid w:val="6D66518D"/>
    <w:rsid w:val="6FE3248F"/>
    <w:rsid w:val="702C48A1"/>
    <w:rsid w:val="71F633B8"/>
    <w:rsid w:val="76BA6508"/>
    <w:rsid w:val="77597837"/>
    <w:rsid w:val="78E768C2"/>
    <w:rsid w:val="7D4B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4457</Words>
  <Characters>4682</Characters>
  <Lines>22</Lines>
  <Paragraphs>6</Paragraphs>
  <TotalTime>42</TotalTime>
  <ScaleCrop>false</ScaleCrop>
  <LinksUpToDate>false</LinksUpToDate>
  <CharactersWithSpaces>4752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2025-12-03T23:51:00Z</dcterms:created>
  <dc:creator>nnaji</dc:creator>
  <cp:lastModifiedBy>朱桂英</cp:lastModifiedBy>
  <dcterms:modified xsi:type="dcterms:W3CDTF">2026-01-04T02:51:10Z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eyJoZGlkIjoiYzc2ZWM2YjcxOWRlMWVhODE0YzM2ZDBhMDYzNTNhYmUiLCJ1c2VySWQiOiIxNzIwOTk2NDc4In0=</vt:lpwstr>
  </property>
  <property fmtid="{D5CDD505-2E9C-101B-9397-08002B2CF9AE}" pid="3" name="KSOProductBuildVer">
    <vt:lpwstr>2052-12.1.0.24034</vt:lpwstr>
  </property>
  <property fmtid="{D5CDD505-2E9C-101B-9397-08002B2CF9AE}" pid="4" name="ICV">
    <vt:lpwstr>26E25621BC0E4D1AB1CA172B047835F3_12</vt:lpwstr>
  </property>
</Properties>
</file>