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5E8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广西艺术学院相思湖校区创意大楼美术馆建设项目</w:t>
      </w:r>
    </w:p>
    <w:p w14:paraId="7B07278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设计任务书</w:t>
      </w:r>
    </w:p>
    <w:p w14:paraId="64DCBE79"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100C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项目基本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信息</w:t>
      </w:r>
    </w:p>
    <w:p w14:paraId="7FC6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项目名称</w:t>
      </w:r>
    </w:p>
    <w:p w14:paraId="6A78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广西艺术学院相思湖校区创意大楼美术馆建设项目设计</w:t>
      </w:r>
    </w:p>
    <w:p w14:paraId="10F2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项目概况</w:t>
      </w:r>
    </w:p>
    <w:p w14:paraId="527F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本项目位于广西艺术学院相思湖校区创意大楼，建设范围为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该楼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一、二、三层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，改造为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美术作品展示厅及配套功能区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，装修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面积约为6900㎡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项目以艺术作品展示、学术交流、藏品收藏、公共服务为核心功能，需满足师生展览、教学研讨、藏品保护等多元化需求。</w:t>
      </w:r>
    </w:p>
    <w:p w14:paraId="08EF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）项目定位</w:t>
      </w:r>
    </w:p>
    <w:p w14:paraId="62BA3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作为学校艺术教育与文化展示的核心载体，旨在打造 “教学实践 + 展览交流 + 藏品保护” 三位一体的专业空间：既为师生创作提供展示平台，也为学术研讨提供交流场景，同时为艺术藏品提供标准化保存环境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</w:p>
    <w:p w14:paraId="52883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二、设计范围及要求</w:t>
      </w:r>
    </w:p>
    <w:p w14:paraId="56631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（一）设计范围</w:t>
      </w:r>
    </w:p>
    <w:p w14:paraId="1DFC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涵盖以下内容（含原有功能区优化及新增系统设计）：</w:t>
      </w:r>
    </w:p>
    <w:p w14:paraId="0A14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一、二、三层展览区、学术区、收藏区、公共服务区、办公区的室内布局及装修设计；</w:t>
      </w:r>
    </w:p>
    <w:p w14:paraId="571EF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中央空调系统设计；</w:t>
      </w:r>
    </w:p>
    <w:p w14:paraId="6DB7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室内消防改造设计；</w:t>
      </w:r>
    </w:p>
    <w:p w14:paraId="14AAB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配套设施（展具、安防、多媒体设备等）整合设计。</w:t>
      </w:r>
    </w:p>
    <w:p w14:paraId="6DB4C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（二）设计要求</w:t>
      </w:r>
    </w:p>
    <w:p w14:paraId="5FD0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核心功能区设计</w:t>
      </w:r>
    </w:p>
    <w:p w14:paraId="6C18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）展览区：常设展厅需采用可移动展墙，满足不同展览布局需求；多媒体展厅需预留设备安装点位，适配投影仪、LED 大屏等设备的线路及承重要求；</w:t>
      </w:r>
    </w:p>
    <w:p w14:paraId="328E3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）收藏区：藏品库房需按 “恒温恒湿” 标准设计，与中央空调系统联动实现温湿度精准控制（温度 14-24℃，相对湿度 45%～60%）；</w:t>
      </w:r>
    </w:p>
    <w:p w14:paraId="40BE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）公共服务区：接待大厅、休息区需保证空间通透，与整体流线衔接顺畅，开幕式区需预留临时舞台及背景板的安装空间。</w:t>
      </w:r>
    </w:p>
    <w:p w14:paraId="1C4C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中央空调设计（含新风系统）</w:t>
      </w:r>
    </w:p>
    <w:p w14:paraId="7CE1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需结合不同功能区需求差异化设计：藏品库房采用独立控温系统，支持分区调节温湿度（匹配藏品保存标准）；展厅、学术报告厅采用风管式空调，风口布置避免直吹展品，运行噪音控制在 40 分贝以下；办公区、公共服务区采用常规空调配置，保证舒适性；</w:t>
      </w:r>
    </w:p>
    <w:p w14:paraId="51DC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空调系统需与消防系统联动，火灾时能自动切断非消防区域电源并关闭风口。</w:t>
      </w:r>
    </w:p>
    <w:p w14:paraId="3B98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室内消防改造设计</w:t>
      </w:r>
    </w:p>
    <w:p w14:paraId="1F4C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）严格遵循《建筑设计防火规范》，展厅、库房等区域需增设烟感探测器、喷淋头；</w:t>
      </w:r>
    </w:p>
    <w:p w14:paraId="5A320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）藏品库房采用气体灭火系统（如七氟丙烷），避免水渍损坏藏品；</w:t>
      </w:r>
    </w:p>
    <w:p w14:paraId="75C5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）优化疏散通道设计，保证各展厅至安全出口的步行距离不超过 30 米，应急照明、疏散指示标志需清晰可见，且与装修风格协调；</w:t>
      </w:r>
    </w:p>
    <w:p w14:paraId="31A6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）消防管道、喷淋头的布置需避开展品展示区域，如需外露需做美观处理。</w:t>
      </w:r>
    </w:p>
    <w:p w14:paraId="3D25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三、设计成果交付要求</w:t>
      </w:r>
    </w:p>
    <w:p w14:paraId="61053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（一）成果形式：纸质版（正本 1 份、副本 4 份，A3 规格装订）及电子版（U 盘存储，含 CAD 图纸）；</w:t>
      </w:r>
    </w:p>
    <w:p w14:paraId="439C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（二）核心成果内容（包括但不限于以下内容）：</w:t>
      </w:r>
    </w:p>
    <w:p w14:paraId="61B7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方案设计阶段：含各功能区平面图、立面图、效果图、功能区流线模拟分析图、消防疏散示意图、设计说明等；施工图设计阶段：各区域装修施工图等。</w:t>
      </w:r>
    </w:p>
    <w:p w14:paraId="4025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四、时间与服务要求</w:t>
      </w:r>
    </w:p>
    <w:p w14:paraId="15E6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（一）设计周期要求：工期：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50天。</w:t>
      </w:r>
    </w:p>
    <w:p w14:paraId="345E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合同签订后 10 日历天内：提交首轮方案设计（含中央空调、消防改造初步思路）；</w:t>
      </w:r>
    </w:p>
    <w:p w14:paraId="0419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方案确认后 30 日历天内：完成施工图设计（含中央空调、消防改造详细图纸）；</w:t>
      </w:r>
    </w:p>
    <w:p w14:paraId="58C5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施工图审查后 10 日历天内：完成补充修改并提交最终成果。</w:t>
      </w:r>
    </w:p>
    <w:p w14:paraId="13F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（二）服务要求</w:t>
      </w:r>
    </w:p>
    <w:p w14:paraId="48DC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配合学校完成设计方案的校内评审，提供必要的技术说明；</w:t>
      </w:r>
    </w:p>
    <w:p w14:paraId="1F82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施工阶段需派驻技术人员，针对中央空调安装、消防改造等关键环节提供现场指导；</w:t>
      </w:r>
    </w:p>
    <w:p w14:paraId="0F83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协助解决施工中因设计引发的变更问题，出具正式变更图纸。</w:t>
      </w:r>
    </w:p>
    <w:p w14:paraId="4080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五、其他关键事项</w:t>
      </w:r>
    </w:p>
    <w:p w14:paraId="78E8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（一）合规性要求</w:t>
      </w:r>
    </w:p>
    <w:p w14:paraId="24B0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设计成果需符合以下规范及标准（包括但不限于）：</w:t>
      </w:r>
    </w:p>
    <w:p w14:paraId="19B8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《博物馆建筑设计规范》（JGJ66）；</w:t>
      </w:r>
    </w:p>
    <w:p w14:paraId="6518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《建筑设计防火规范》（GB50016）；</w:t>
      </w:r>
    </w:p>
    <w:p w14:paraId="2118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《民用建筑供暖通风与空气调节设计规范》（GB50736）；</w:t>
      </w:r>
    </w:p>
    <w:p w14:paraId="10D8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《安全防范工程技术标准》（GB55029）</w:t>
      </w:r>
    </w:p>
    <w:p w14:paraId="703A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（二）协同设计要求</w:t>
      </w:r>
    </w:p>
    <w:p w14:paraId="65A4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各系统设计需协同衔接：建筑装修预留空调、消防、监控设备的安装空间及线路接口；空调系统与藏品库房装修配合实现恒温恒湿；消防设备布置避免遮挡展品或影响装修效果；</w:t>
      </w:r>
    </w:p>
    <w:p w14:paraId="1B4D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与现有场馆适配：设计需结合现有美术馆结构特点，避免对原有建筑主体结构的破坏，优先利用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现有合理</w:t>
      </w:r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设施（如部分管线）降低改造成本。</w:t>
      </w:r>
    </w:p>
    <w:p w14:paraId="206B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设计需考虑造价控制，中央空调、消防改造的设备选型以国产一线品牌为主，优先选择节能型产品；所有设计成果的知识产权归学校所有，设计单位不得擅自复用。</w:t>
      </w:r>
    </w:p>
    <w:p w14:paraId="1A01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 w14:paraId="15E3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相思湖校区创意大楼美术馆建设项目设计各功能区详细要求</w:t>
      </w:r>
    </w:p>
    <w:p w14:paraId="557A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2.改造场地范围示意图</w:t>
      </w:r>
    </w:p>
    <w:p w14:paraId="07B7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 w14:paraId="6FDA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     后勤基建处</w:t>
      </w:r>
    </w:p>
    <w:p w14:paraId="7190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   2025年7月16日</w:t>
      </w:r>
    </w:p>
    <w:p w14:paraId="3A86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0631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2E8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B5C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6B0B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402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78F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3877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233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0C60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182A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sectPr>
      <w:pgSz w:w="11906" w:h="16838"/>
      <w:pgMar w:top="1440" w:right="1080" w:bottom="1440" w:left="108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478A"/>
    <w:rsid w:val="0AA74589"/>
    <w:rsid w:val="10811C09"/>
    <w:rsid w:val="158F0FE9"/>
    <w:rsid w:val="17554791"/>
    <w:rsid w:val="1AF030B7"/>
    <w:rsid w:val="20902B43"/>
    <w:rsid w:val="35307FC5"/>
    <w:rsid w:val="42305D87"/>
    <w:rsid w:val="431628F3"/>
    <w:rsid w:val="46B671ED"/>
    <w:rsid w:val="4E7C7546"/>
    <w:rsid w:val="6135594C"/>
    <w:rsid w:val="62E91A5F"/>
    <w:rsid w:val="645E7249"/>
    <w:rsid w:val="77E6478A"/>
    <w:rsid w:val="782661FF"/>
    <w:rsid w:val="7B6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spacing w:line="500" w:lineRule="exact"/>
      <w:jc w:val="center"/>
    </w:pPr>
    <w:rPr>
      <w:rFonts w:hint="default" w:cs="仿宋" w:asciiTheme="minorAscii" w:hAnsiTheme="minorAscii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1683</Words>
  <Characters>1748</Characters>
  <Lines>0</Lines>
  <Paragraphs>0</Paragraphs>
  <TotalTime>0</TotalTime>
  <ScaleCrop>false</ScaleCrop>
  <LinksUpToDate>false</LinksUpToDate>
  <CharactersWithSpaces>1877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2025-07-16T04:16:00Z</dcterms:created>
  <dc:creator>朱伟雄</dc:creator>
  <cp:lastModifiedBy>朱伟雄</cp:lastModifiedBy>
  <dcterms:modified xsi:type="dcterms:W3CDTF">2025-07-16T08:10:07Z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7F58B9ACB3FC466B8B151E1FC1183EB4_11</vt:lpwstr>
  </property>
  <property fmtid="{D5CDD505-2E9C-101B-9397-08002B2CF9AE}" pid="4" name="KSOTemplateDocerSaveRecord">
    <vt:lpwstr>eyJoZGlkIjoiNzZjYWY3N2EwOGY2YmQzZTUzODkzNTI5MjExMTljMTAiLCJ1c2VySWQiOiIzNzAyNDY1MzgifQ==</vt:lpwstr>
  </property>
</Properties>
</file>