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4F2FA">
      <w:pPr>
        <w:pStyle w:val="5"/>
        <w:widowControl/>
        <w:shd w:val="clear" w:color="auto" w:fill="FFFFFF"/>
        <w:spacing w:before="0" w:beforeAutospacing="0" w:after="0" w:afterAutospacing="0"/>
        <w:jc w:val="center"/>
        <w:rPr>
          <w:rFonts w:hint="eastAsia" w:ascii="宋体" w:hAnsi="宋体" w:cs="宋体"/>
          <w:sz w:val="32"/>
          <w:szCs w:val="32"/>
          <w:shd w:val="clear" w:color="auto" w:fill="FFFFFF"/>
        </w:rPr>
      </w:pPr>
      <w:r>
        <w:rPr>
          <w:rFonts w:hint="eastAsia" w:ascii="宋体" w:hAnsi="宋体" w:cs="宋体"/>
          <w:b/>
          <w:bCs/>
          <w:sz w:val="32"/>
          <w:szCs w:val="32"/>
          <w:shd w:val="clear" w:color="auto" w:fill="FFFFFF"/>
        </w:rPr>
        <w:t>广西艺术学院桂林校区老化电缆更换项目采购文件</w:t>
      </w:r>
    </w:p>
    <w:p w14:paraId="6BC7ACCA">
      <w:pPr>
        <w:pStyle w:val="5"/>
        <w:widowControl/>
        <w:shd w:val="clear" w:color="auto" w:fill="FFFFFF"/>
        <w:spacing w:before="0" w:beforeAutospacing="0" w:after="0" w:afterAutospacing="0"/>
        <w:ind w:firstLine="560" w:firstLineChars="200"/>
        <w:rPr>
          <w:sz w:val="28"/>
          <w:szCs w:val="28"/>
        </w:rPr>
      </w:pPr>
      <w:r>
        <w:rPr>
          <w:rFonts w:hint="eastAsia" w:ascii="宋体" w:hAnsi="宋体" w:cs="宋体"/>
          <w:sz w:val="28"/>
          <w:szCs w:val="28"/>
          <w:shd w:val="clear" w:color="auto" w:fill="FFFFFF"/>
        </w:rPr>
        <w:t>根据有关规定，我校开展广西艺术学院桂林校区老化电缆更换项目采购，现将本次采购有关事项公告如下：</w:t>
      </w:r>
    </w:p>
    <w:p w14:paraId="021567F5">
      <w:pPr>
        <w:pStyle w:val="5"/>
        <w:widowControl/>
        <w:numPr>
          <w:ilvl w:val="0"/>
          <w:numId w:val="1"/>
        </w:numPr>
        <w:shd w:val="clear" w:color="auto" w:fill="FFFFFF"/>
        <w:spacing w:before="0" w:beforeAutospacing="0" w:after="0" w:afterAutospacing="0"/>
        <w:ind w:firstLine="480"/>
        <w:rPr>
          <w:rStyle w:val="8"/>
          <w:rFonts w:hint="eastAsia" w:ascii="宋体" w:hAnsi="宋体" w:cs="宋体"/>
          <w:sz w:val="28"/>
          <w:szCs w:val="28"/>
          <w:shd w:val="clear" w:color="auto" w:fill="FFFFFF"/>
        </w:rPr>
      </w:pPr>
      <w:r>
        <w:rPr>
          <w:rStyle w:val="8"/>
          <w:rFonts w:hint="eastAsia" w:ascii="宋体" w:hAnsi="宋体" w:cs="宋体"/>
          <w:sz w:val="28"/>
          <w:szCs w:val="28"/>
          <w:shd w:val="clear" w:color="auto" w:fill="FFFFFF"/>
        </w:rPr>
        <w:t>项目名称</w:t>
      </w:r>
      <w:r>
        <w:rPr>
          <w:rStyle w:val="8"/>
          <w:rFonts w:hint="eastAsia" w:ascii="宋体" w:hAnsi="宋体" w:cs="宋体"/>
          <w:b w:val="0"/>
          <w:bCs/>
          <w:sz w:val="28"/>
          <w:szCs w:val="28"/>
          <w:shd w:val="clear" w:color="auto" w:fill="FFFFFF"/>
        </w:rPr>
        <w:t>：广西艺术学院桂林校区老化电缆更换项目</w:t>
      </w:r>
    </w:p>
    <w:p w14:paraId="6B4FAB6C">
      <w:pPr>
        <w:pStyle w:val="5"/>
        <w:widowControl/>
        <w:numPr>
          <w:ilvl w:val="0"/>
          <w:numId w:val="1"/>
        </w:numPr>
        <w:shd w:val="clear" w:color="auto" w:fill="FFFFFF"/>
        <w:spacing w:before="0" w:beforeAutospacing="0" w:after="0" w:afterAutospacing="0"/>
        <w:ind w:firstLine="480"/>
        <w:rPr>
          <w:rStyle w:val="8"/>
          <w:rFonts w:hint="eastAsia" w:ascii="宋体" w:hAnsi="宋体" w:cs="宋体"/>
          <w:sz w:val="28"/>
          <w:szCs w:val="28"/>
          <w:shd w:val="clear" w:color="auto" w:fill="FFFFFF"/>
        </w:rPr>
      </w:pPr>
      <w:r>
        <w:rPr>
          <w:rStyle w:val="8"/>
          <w:rFonts w:hint="eastAsia" w:ascii="宋体" w:hAnsi="宋体" w:cs="宋体"/>
          <w:sz w:val="28"/>
          <w:szCs w:val="28"/>
          <w:shd w:val="clear" w:color="auto" w:fill="FFFFFF"/>
        </w:rPr>
        <w:t>采购需求内容</w:t>
      </w:r>
      <w:r>
        <w:rPr>
          <w:rStyle w:val="8"/>
          <w:rFonts w:hint="eastAsia" w:ascii="宋体" w:hAnsi="宋体" w:cs="宋体"/>
          <w:sz w:val="28"/>
          <w:szCs w:val="28"/>
          <w:shd w:val="clear" w:color="auto" w:fill="FFFFFF"/>
          <w:lang w:eastAsia="zh-CN"/>
        </w:rPr>
        <w:t>：</w:t>
      </w:r>
      <w:r>
        <w:rPr>
          <w:rStyle w:val="8"/>
          <w:rFonts w:hint="eastAsia" w:ascii="宋体" w:hAnsi="宋体" w:cs="宋体"/>
          <w:b w:val="0"/>
          <w:bCs/>
          <w:sz w:val="28"/>
          <w:szCs w:val="28"/>
          <w:shd w:val="clear" w:color="auto" w:fill="FFFFFF"/>
        </w:rPr>
        <w:t>具体</w:t>
      </w:r>
      <w:r>
        <w:rPr>
          <w:rStyle w:val="8"/>
          <w:rFonts w:hint="eastAsia" w:ascii="宋体" w:hAnsi="宋体" w:cs="宋体"/>
          <w:b w:val="0"/>
          <w:bCs/>
          <w:sz w:val="28"/>
          <w:szCs w:val="28"/>
          <w:shd w:val="clear" w:color="auto" w:fill="FFFFFF"/>
          <w:lang w:eastAsia="zh-CN"/>
        </w:rPr>
        <w:t>采购清单</w:t>
      </w:r>
      <w:r>
        <w:rPr>
          <w:rStyle w:val="8"/>
          <w:rFonts w:hint="eastAsia" w:ascii="宋体" w:hAnsi="宋体" w:cs="宋体"/>
          <w:b w:val="0"/>
          <w:bCs/>
          <w:sz w:val="28"/>
          <w:szCs w:val="28"/>
          <w:shd w:val="clear" w:color="auto" w:fill="FFFFFF"/>
        </w:rPr>
        <w:t>详见附件1。</w:t>
      </w:r>
      <w:r>
        <w:rPr>
          <w:rStyle w:val="8"/>
          <w:rFonts w:hint="eastAsia" w:ascii="宋体" w:hAnsi="宋体" w:cs="宋体"/>
          <w:sz w:val="28"/>
          <w:szCs w:val="28"/>
          <w:shd w:val="clear" w:color="auto" w:fill="FFFFFF"/>
        </w:rPr>
        <w:t xml:space="preserve"> </w:t>
      </w:r>
    </w:p>
    <w:p w14:paraId="57045251">
      <w:pPr>
        <w:pStyle w:val="5"/>
        <w:widowControl/>
        <w:numPr>
          <w:ilvl w:val="0"/>
          <w:numId w:val="1"/>
        </w:numPr>
        <w:shd w:val="clear" w:color="auto" w:fill="FFFFFF"/>
        <w:spacing w:before="0" w:beforeAutospacing="0" w:after="0" w:afterAutospacing="0"/>
        <w:ind w:firstLine="480"/>
        <w:rPr>
          <w:rStyle w:val="8"/>
          <w:rFonts w:hint="eastAsia" w:ascii="宋体" w:hAnsi="宋体" w:cs="宋体" w:eastAsiaTheme="minorEastAsia"/>
          <w:b/>
          <w:bCs w:val="0"/>
          <w:sz w:val="28"/>
          <w:szCs w:val="28"/>
          <w:shd w:val="clear" w:color="auto" w:fill="FFFFFF"/>
          <w:lang w:eastAsia="zh-CN"/>
        </w:rPr>
      </w:pPr>
      <w:r>
        <w:rPr>
          <w:rStyle w:val="8"/>
          <w:rFonts w:hint="eastAsia" w:ascii="宋体" w:hAnsi="宋体" w:cs="宋体"/>
          <w:sz w:val="28"/>
          <w:szCs w:val="28"/>
          <w:shd w:val="clear" w:color="auto" w:fill="FFFFFF"/>
          <w:lang w:eastAsia="zh-CN"/>
        </w:rPr>
        <w:t>采购控制价：</w:t>
      </w:r>
      <w:r>
        <w:rPr>
          <w:rStyle w:val="8"/>
          <w:rFonts w:hint="eastAsia" w:ascii="宋体" w:hAnsi="宋体" w:cs="宋体"/>
          <w:sz w:val="28"/>
          <w:szCs w:val="28"/>
          <w:shd w:val="clear" w:color="auto" w:fill="FFFFFF"/>
        </w:rPr>
        <w:t xml:space="preserve"> </w:t>
      </w:r>
      <w:r>
        <w:rPr>
          <w:rStyle w:val="8"/>
          <w:rFonts w:hint="eastAsia" w:ascii="宋体" w:hAnsi="宋体" w:cs="宋体"/>
          <w:sz w:val="28"/>
          <w:szCs w:val="28"/>
          <w:shd w:val="clear" w:color="auto" w:fill="FFFFFF"/>
          <w:lang w:val="en-US" w:eastAsia="zh-CN"/>
        </w:rPr>
        <w:t>679977.96元</w:t>
      </w:r>
      <w:r>
        <w:rPr>
          <w:rStyle w:val="8"/>
          <w:rFonts w:hint="eastAsia" w:ascii="宋体" w:hAnsi="宋体" w:cs="宋体"/>
          <w:sz w:val="28"/>
          <w:szCs w:val="28"/>
          <w:shd w:val="clear" w:color="auto" w:fill="FFFFFF"/>
        </w:rPr>
        <w:t xml:space="preserve">       </w:t>
      </w:r>
    </w:p>
    <w:p w14:paraId="19AD2A1C">
      <w:pPr>
        <w:pStyle w:val="5"/>
        <w:widowControl/>
        <w:numPr>
          <w:ilvl w:val="0"/>
          <w:numId w:val="1"/>
        </w:numPr>
        <w:shd w:val="clear" w:color="auto" w:fill="FFFFFF"/>
        <w:spacing w:before="0" w:beforeAutospacing="0" w:after="0" w:afterAutospacing="0"/>
        <w:ind w:firstLine="480"/>
        <w:rPr>
          <w:rStyle w:val="8"/>
          <w:rFonts w:hint="eastAsia" w:ascii="宋体" w:hAnsi="宋体" w:cs="宋体"/>
          <w:sz w:val="28"/>
          <w:szCs w:val="28"/>
          <w:shd w:val="clear" w:color="auto" w:fill="FFFFFF"/>
        </w:rPr>
      </w:pPr>
      <w:r>
        <w:rPr>
          <w:rStyle w:val="8"/>
          <w:rFonts w:hint="eastAsia" w:ascii="宋体" w:hAnsi="宋体" w:cs="宋体"/>
          <w:sz w:val="28"/>
          <w:szCs w:val="28"/>
          <w:shd w:val="clear" w:color="auto" w:fill="FFFFFF"/>
        </w:rPr>
        <w:t>投标人资格要求</w:t>
      </w:r>
    </w:p>
    <w:p w14:paraId="68D0539E">
      <w:pPr>
        <w:pStyle w:val="5"/>
        <w:widowControl/>
        <w:numPr>
          <w:ilvl w:val="0"/>
          <w:numId w:val="2"/>
        </w:numPr>
        <w:shd w:val="clear" w:color="auto" w:fill="FFFFFF"/>
        <w:spacing w:before="0" w:beforeAutospacing="0" w:after="0" w:afterAutospacing="0"/>
        <w:ind w:firstLine="480"/>
        <w:rPr>
          <w:rFonts w:hint="eastAsia" w:ascii="宋体" w:hAnsi="宋体" w:cs="宋体"/>
          <w:sz w:val="28"/>
          <w:szCs w:val="28"/>
          <w:shd w:val="clear" w:color="auto" w:fill="FFFFFF"/>
        </w:rPr>
      </w:pPr>
      <w:r>
        <w:rPr>
          <w:rFonts w:hint="eastAsia" w:ascii="宋体" w:hAnsi="宋体" w:cs="宋体"/>
          <w:sz w:val="28"/>
          <w:szCs w:val="28"/>
          <w:shd w:val="clear" w:color="auto" w:fill="FFFFFF"/>
        </w:rPr>
        <w:t>必须是在中华人民共和国境内注册，具有独立法人，并持有</w:t>
      </w:r>
      <w:r>
        <w:rPr>
          <w:rFonts w:hint="eastAsia" w:ascii="宋体" w:hAnsi="宋体" w:cs="宋体"/>
          <w:sz w:val="28"/>
          <w:szCs w:val="28"/>
          <w:shd w:val="clear" w:color="auto" w:fill="FFFFFF"/>
          <w:lang w:val="en-US" w:eastAsia="zh-CN"/>
        </w:rPr>
        <w:t>市场监督</w:t>
      </w:r>
      <w:r>
        <w:rPr>
          <w:rFonts w:hint="eastAsia" w:ascii="宋体" w:hAnsi="宋体" w:cs="宋体"/>
          <w:sz w:val="28"/>
          <w:szCs w:val="28"/>
          <w:shd w:val="clear" w:color="auto" w:fill="FFFFFF"/>
        </w:rPr>
        <w:t>管理部门核发的法人营业执照。</w:t>
      </w:r>
    </w:p>
    <w:p w14:paraId="22CDB779">
      <w:pPr>
        <w:pStyle w:val="5"/>
        <w:widowControl/>
        <w:numPr>
          <w:ilvl w:val="0"/>
          <w:numId w:val="2"/>
        </w:numPr>
        <w:shd w:val="clear" w:color="auto" w:fill="FFFFFF"/>
        <w:spacing w:before="0" w:beforeAutospacing="0" w:after="0" w:afterAutospacing="0"/>
        <w:ind w:firstLine="480"/>
        <w:rPr>
          <w:rFonts w:hint="eastAsia" w:ascii="宋体" w:hAnsi="宋体" w:cs="宋体"/>
          <w:sz w:val="28"/>
          <w:szCs w:val="28"/>
          <w:shd w:val="clear" w:color="auto" w:fill="FFFFFF"/>
        </w:rPr>
      </w:pPr>
      <w:r>
        <w:rPr>
          <w:rFonts w:hint="eastAsia" w:ascii="宋体" w:hAnsi="宋体" w:cs="宋体"/>
          <w:sz w:val="28"/>
          <w:szCs w:val="28"/>
          <w:shd w:val="clear" w:color="auto" w:fill="FFFFFF"/>
          <w:lang w:val="en-US" w:eastAsia="zh-CN"/>
        </w:rPr>
        <w:t>具备建筑工程施工总承包三级(含)以上资质。</w:t>
      </w:r>
    </w:p>
    <w:p w14:paraId="0253A26E">
      <w:pPr>
        <w:pStyle w:val="5"/>
        <w:widowControl/>
        <w:shd w:val="clear" w:color="auto" w:fill="FFFFFF"/>
        <w:spacing w:before="0" w:beforeAutospacing="0" w:after="0" w:afterAutospacing="0"/>
        <w:ind w:firstLine="480"/>
        <w:rPr>
          <w:rFonts w:hint="eastAsia"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三</w:t>
      </w:r>
      <w:r>
        <w:rPr>
          <w:rFonts w:hint="eastAsia" w:ascii="宋体" w:hAnsi="宋体" w:cs="宋体"/>
          <w:sz w:val="28"/>
          <w:szCs w:val="28"/>
          <w:shd w:val="clear" w:color="auto" w:fill="FFFFFF"/>
        </w:rPr>
        <w:t>）未被列入失信被执行人名单、重大税收违法案件当事人名单、政府采购严重违法失信行为记录名单，信用信息以最新的信用中国网站和中国政府采购网公布为准，</w:t>
      </w:r>
      <w:r>
        <w:rPr>
          <w:rFonts w:hint="eastAsia" w:ascii="宋体" w:hAnsi="宋体" w:cs="宋体"/>
          <w:b/>
          <w:bCs/>
          <w:sz w:val="28"/>
          <w:szCs w:val="28"/>
          <w:shd w:val="clear" w:color="auto" w:fill="FFFFFF"/>
        </w:rPr>
        <w:t>请提供最新的信用中国网站和中国政府采购网的截图证明信息</w:t>
      </w:r>
      <w:r>
        <w:rPr>
          <w:rFonts w:hint="eastAsia" w:ascii="宋体" w:hAnsi="宋体" w:cs="宋体"/>
          <w:sz w:val="28"/>
          <w:szCs w:val="28"/>
          <w:shd w:val="clear" w:color="auto" w:fill="FFFFFF"/>
        </w:rPr>
        <w:t>。</w:t>
      </w:r>
    </w:p>
    <w:p w14:paraId="1DD5A987">
      <w:pPr>
        <w:pStyle w:val="5"/>
        <w:widowControl/>
        <w:shd w:val="clear" w:color="auto" w:fill="FFFFFF"/>
        <w:spacing w:before="0" w:beforeAutospacing="0" w:after="0" w:afterAutospacing="0"/>
        <w:ind w:firstLine="480"/>
        <w:rPr>
          <w:sz w:val="28"/>
          <w:szCs w:val="28"/>
        </w:rPr>
      </w:pPr>
      <w:r>
        <w:rPr>
          <w:rFonts w:hint="eastAsia" w:ascii="宋体" w:hAnsi="宋体" w:cs="宋体"/>
          <w:b/>
          <w:bCs/>
          <w:sz w:val="28"/>
          <w:szCs w:val="28"/>
          <w:shd w:val="clear" w:color="auto" w:fill="FFFFFF"/>
        </w:rPr>
        <w:t>“信用中国”</w:t>
      </w:r>
      <w:r>
        <w:rPr>
          <w:rFonts w:hint="eastAsia" w:ascii="宋体" w:hAnsi="宋体" w:cs="宋体"/>
          <w:sz w:val="28"/>
          <w:szCs w:val="28"/>
          <w:shd w:val="clear" w:color="auto" w:fill="FFFFFF"/>
        </w:rPr>
        <w:t>网站查询方法：投标人在本项目投标截止时间前10日内,进入投标人基本信息页面，点击“下载信用报告”后点击“下载”。</w:t>
      </w:r>
      <w:r>
        <w:rPr>
          <w:rFonts w:hint="eastAsia" w:ascii="宋体" w:hAnsi="宋体" w:cs="宋体"/>
          <w:b/>
          <w:bCs/>
          <w:sz w:val="28"/>
          <w:szCs w:val="28"/>
          <w:shd w:val="clear" w:color="auto" w:fill="FFFFFF"/>
        </w:rPr>
        <w:t>“中国政府采购网”</w:t>
      </w:r>
      <w:r>
        <w:rPr>
          <w:rFonts w:hint="eastAsia" w:ascii="宋体" w:hAnsi="宋体" w:cs="宋体"/>
          <w:sz w:val="28"/>
          <w:szCs w:val="28"/>
          <w:shd w:val="clear" w:color="auto" w:fill="FFFFFF"/>
        </w:rPr>
        <w:t>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72034B47">
      <w:pPr>
        <w:pStyle w:val="5"/>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四</w:t>
      </w:r>
      <w:r>
        <w:rPr>
          <w:rFonts w:hint="eastAsia" w:ascii="宋体" w:hAnsi="宋体" w:cs="宋体"/>
          <w:sz w:val="28"/>
          <w:szCs w:val="28"/>
          <w:shd w:val="clear" w:color="auto" w:fill="FFFFFF"/>
        </w:rPr>
        <w:t>）单位负责人为同一人或者存在直接控股、管理关系的不同供应商，不得参加同一合同项下的采购活动。本项目不接受联合体。</w:t>
      </w:r>
      <w:r>
        <w:rPr>
          <w:rFonts w:hint="eastAsia" w:ascii="宋体" w:hAnsi="宋体" w:cs="宋体"/>
          <w:sz w:val="28"/>
          <w:szCs w:val="28"/>
          <w:shd w:val="clear" w:color="auto" w:fill="FFFFFF"/>
          <w:lang w:eastAsia="zh-CN"/>
        </w:rPr>
        <w:t>（投标时提供附件</w:t>
      </w:r>
      <w:r>
        <w:rPr>
          <w:rFonts w:hint="eastAsia" w:ascii="宋体" w:hAnsi="宋体" w:cs="宋体"/>
          <w:sz w:val="28"/>
          <w:szCs w:val="28"/>
          <w:shd w:val="clear" w:color="auto" w:fill="FFFFFF"/>
          <w:lang w:val="en-US" w:eastAsia="zh-CN"/>
        </w:rPr>
        <w:t>2</w:t>
      </w:r>
      <w:r>
        <w:rPr>
          <w:rFonts w:hint="eastAsia" w:ascii="宋体" w:hAnsi="宋体" w:cs="宋体"/>
          <w:sz w:val="28"/>
          <w:szCs w:val="28"/>
          <w:shd w:val="clear" w:color="auto" w:fill="FFFFFF"/>
          <w:lang w:eastAsia="zh-CN"/>
        </w:rPr>
        <w:t>）</w:t>
      </w:r>
    </w:p>
    <w:p w14:paraId="4CD5DA37">
      <w:pPr>
        <w:pStyle w:val="5"/>
        <w:widowControl/>
        <w:numPr>
          <w:ilvl w:val="0"/>
          <w:numId w:val="1"/>
        </w:numPr>
        <w:shd w:val="clear" w:color="auto" w:fill="FFFFFF"/>
        <w:spacing w:before="0" w:beforeAutospacing="0" w:after="0" w:afterAutospacing="0"/>
        <w:ind w:firstLine="480"/>
        <w:rPr>
          <w:rStyle w:val="8"/>
          <w:rFonts w:hint="eastAsia" w:ascii="宋体" w:hAnsi="宋体" w:cs="宋体"/>
          <w:sz w:val="28"/>
          <w:szCs w:val="28"/>
          <w:shd w:val="clear" w:color="auto" w:fill="FFFFFF"/>
        </w:rPr>
      </w:pPr>
      <w:r>
        <w:rPr>
          <w:rStyle w:val="8"/>
          <w:rFonts w:hint="eastAsia" w:ascii="宋体" w:hAnsi="宋体" w:cs="宋体"/>
          <w:sz w:val="28"/>
          <w:szCs w:val="28"/>
          <w:shd w:val="clear" w:color="auto" w:fill="FFFFFF"/>
        </w:rPr>
        <w:t>投标要求</w:t>
      </w:r>
    </w:p>
    <w:p w14:paraId="6A70976C">
      <w:pPr>
        <w:pStyle w:val="5"/>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（一）提供法人授权委托书（格式自拟）、有效的营业执照复印件（加盖单位公章）、被授权人身份证（复印件）及按第</w:t>
      </w:r>
      <w:r>
        <w:rPr>
          <w:rFonts w:hint="eastAsia" w:ascii="宋体" w:hAnsi="宋体" w:cs="宋体"/>
          <w:sz w:val="28"/>
          <w:szCs w:val="28"/>
          <w:shd w:val="clear" w:color="auto" w:fill="FFFFFF"/>
          <w:lang w:eastAsia="zh-CN"/>
        </w:rPr>
        <w:t>四</w:t>
      </w:r>
      <w:r>
        <w:rPr>
          <w:rFonts w:hint="eastAsia" w:ascii="宋体" w:hAnsi="宋体" w:cs="宋体"/>
          <w:sz w:val="28"/>
          <w:szCs w:val="28"/>
          <w:shd w:val="clear" w:color="auto" w:fill="FFFFFF"/>
        </w:rPr>
        <w:t>大点资格要求列明的证明材料。</w:t>
      </w:r>
    </w:p>
    <w:p w14:paraId="075F9E28">
      <w:pPr>
        <w:pStyle w:val="5"/>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（二）报价函（格式自拟，</w:t>
      </w:r>
      <w:r>
        <w:rPr>
          <w:rFonts w:hint="eastAsia" w:ascii="宋体" w:hAnsi="宋体" w:cs="宋体"/>
          <w:sz w:val="28"/>
          <w:szCs w:val="28"/>
          <w:shd w:val="clear" w:color="auto" w:fill="FFFFFF"/>
          <w:lang w:eastAsia="zh-CN"/>
        </w:rPr>
        <w:t>根据采购清单</w:t>
      </w:r>
      <w:r>
        <w:rPr>
          <w:rFonts w:hint="eastAsia" w:ascii="宋体" w:hAnsi="宋体" w:cs="宋体"/>
          <w:sz w:val="28"/>
          <w:szCs w:val="28"/>
          <w:shd w:val="clear" w:color="auto" w:fill="FFFFFF"/>
          <w:lang w:val="en-US" w:eastAsia="zh-CN"/>
        </w:rPr>
        <w:t>项分别</w:t>
      </w:r>
      <w:r>
        <w:rPr>
          <w:rFonts w:hint="eastAsia" w:ascii="宋体" w:hAnsi="宋体" w:cs="宋体"/>
          <w:sz w:val="28"/>
          <w:szCs w:val="28"/>
          <w:shd w:val="clear" w:color="auto" w:fill="FFFFFF"/>
          <w:lang w:eastAsia="zh-CN"/>
        </w:rPr>
        <w:t>报价（采用博奥最新定额报价），并附上总价，</w:t>
      </w:r>
      <w:r>
        <w:rPr>
          <w:rFonts w:hint="eastAsia" w:ascii="宋体" w:hAnsi="宋体" w:cs="宋体"/>
          <w:sz w:val="28"/>
          <w:szCs w:val="28"/>
          <w:shd w:val="clear" w:color="auto" w:fill="FFFFFF"/>
          <w:lang w:val="en-US" w:eastAsia="zh-CN"/>
        </w:rPr>
        <w:t>最终结算以中标单位清单报价，根据工程量确定结算价</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rPr>
        <w:t>。</w:t>
      </w:r>
    </w:p>
    <w:p w14:paraId="1E851627">
      <w:pPr>
        <w:pStyle w:val="5"/>
        <w:widowControl/>
        <w:shd w:val="clear" w:color="auto" w:fill="FFFFFF"/>
        <w:spacing w:before="0" w:beforeAutospacing="0" w:after="0" w:afterAutospacing="0"/>
        <w:ind w:firstLine="480"/>
        <w:rPr>
          <w:rFonts w:hint="eastAsia" w:ascii="宋体" w:hAnsi="宋体" w:cs="宋体"/>
          <w:sz w:val="28"/>
          <w:szCs w:val="28"/>
          <w:shd w:val="clear" w:color="auto" w:fill="FFFFFF"/>
        </w:rPr>
      </w:pPr>
      <w:r>
        <w:rPr>
          <w:rFonts w:hint="eastAsia" w:ascii="宋体" w:hAnsi="宋体" w:cs="宋体"/>
          <w:sz w:val="28"/>
          <w:szCs w:val="28"/>
          <w:shd w:val="clear" w:color="auto" w:fill="FFFFFF"/>
        </w:rPr>
        <w:t>（三）关于本项目的服务承诺（格式自拟，包含但不限于售后、培训、免费质保期等）。</w:t>
      </w:r>
    </w:p>
    <w:p w14:paraId="261C6AC1">
      <w:pPr>
        <w:pStyle w:val="5"/>
        <w:widowControl/>
        <w:shd w:val="clear" w:color="auto" w:fill="FFFFFF"/>
        <w:spacing w:before="0" w:beforeAutospacing="0" w:after="0" w:afterAutospacing="0"/>
        <w:ind w:firstLine="480"/>
        <w:rPr>
          <w:rFonts w:hint="eastAsia" w:ascii="宋体" w:hAnsi="宋体" w:cs="宋体"/>
          <w:sz w:val="28"/>
          <w:szCs w:val="28"/>
          <w:shd w:val="clear" w:color="auto" w:fill="FFFFFF"/>
        </w:rPr>
      </w:pPr>
      <w:r>
        <w:rPr>
          <w:rFonts w:hint="eastAsia" w:ascii="宋体" w:hAnsi="宋体" w:cs="宋体"/>
          <w:sz w:val="28"/>
          <w:szCs w:val="28"/>
          <w:shd w:val="clear" w:color="auto" w:fill="FFFFFF"/>
        </w:rPr>
        <w:t>（四）采购需求里要求提供的其他证明材料。</w:t>
      </w:r>
    </w:p>
    <w:p w14:paraId="1BAD9862">
      <w:pPr>
        <w:pStyle w:val="5"/>
        <w:widowControl/>
        <w:shd w:val="clear" w:color="auto" w:fill="FFFFFF"/>
        <w:spacing w:before="0" w:beforeAutospacing="0" w:after="0" w:afterAutospacing="0"/>
        <w:ind w:firstLine="480"/>
        <w:rPr>
          <w:sz w:val="28"/>
          <w:szCs w:val="28"/>
        </w:rPr>
      </w:pPr>
      <w:r>
        <w:rPr>
          <w:rStyle w:val="8"/>
          <w:rFonts w:hint="eastAsia" w:ascii="宋体" w:hAnsi="宋体" w:cs="宋体"/>
          <w:sz w:val="28"/>
          <w:szCs w:val="28"/>
          <w:shd w:val="clear" w:color="auto" w:fill="FFFFFF"/>
        </w:rPr>
        <w:t>注：所有投标材料务必严格按要求提供，不按要求提供的，采购人有权视为无效投标。投标材料必须一正一副，且须加盖公章后密封提供。</w:t>
      </w:r>
    </w:p>
    <w:p w14:paraId="5C795408">
      <w:pPr>
        <w:numPr>
          <w:ilvl w:val="0"/>
          <w:numId w:val="0"/>
        </w:numPr>
        <w:ind w:firstLine="562" w:firstLineChars="200"/>
        <w:rPr>
          <w:rFonts w:hint="eastAsia" w:eastAsiaTheme="minorEastAsia"/>
          <w:sz w:val="28"/>
          <w:szCs w:val="28"/>
          <w:lang w:eastAsia="zh-CN"/>
        </w:rPr>
      </w:pPr>
      <w:r>
        <w:rPr>
          <w:rStyle w:val="8"/>
          <w:rFonts w:hint="eastAsia" w:ascii="宋体" w:hAnsi="宋体" w:cs="宋体"/>
          <w:sz w:val="28"/>
          <w:szCs w:val="28"/>
          <w:shd w:val="clear" w:color="auto" w:fill="FFFFFF"/>
          <w:lang w:eastAsia="zh-CN"/>
        </w:rPr>
        <w:t>六</w:t>
      </w:r>
      <w:r>
        <w:rPr>
          <w:rStyle w:val="8"/>
          <w:rFonts w:hint="eastAsia" w:ascii="宋体" w:hAnsi="宋体" w:cs="宋体"/>
          <w:sz w:val="28"/>
          <w:szCs w:val="28"/>
          <w:shd w:val="clear" w:color="auto" w:fill="FFFFFF"/>
        </w:rPr>
        <w:t>、</w:t>
      </w:r>
      <w:r>
        <w:rPr>
          <w:rStyle w:val="8"/>
          <w:rFonts w:hint="eastAsia" w:ascii="宋体" w:hAnsi="宋体" w:cs="宋体"/>
          <w:sz w:val="28"/>
          <w:szCs w:val="28"/>
          <w:shd w:val="clear" w:color="auto" w:fill="FFFFFF"/>
          <w:lang w:eastAsia="zh-CN"/>
        </w:rPr>
        <w:t>评标</w:t>
      </w:r>
      <w:r>
        <w:rPr>
          <w:rStyle w:val="8"/>
          <w:rFonts w:hint="eastAsia" w:ascii="宋体" w:hAnsi="宋体" w:cs="宋体"/>
          <w:sz w:val="28"/>
          <w:szCs w:val="28"/>
          <w:shd w:val="clear" w:color="auto" w:fill="FFFFFF"/>
        </w:rPr>
        <w:t>方式</w:t>
      </w:r>
      <w:r>
        <w:rPr>
          <w:rFonts w:hint="eastAsia"/>
          <w:sz w:val="28"/>
          <w:szCs w:val="28"/>
        </w:rPr>
        <w:t>：</w:t>
      </w:r>
      <w:r>
        <w:rPr>
          <w:rFonts w:hint="eastAsia" w:ascii="宋体" w:hAnsi="宋体" w:eastAsia="宋体" w:cs="Times New Roman"/>
          <w:b w:val="0"/>
          <w:bCs/>
          <w:sz w:val="28"/>
          <w:szCs w:val="28"/>
          <w:lang w:val="en-US" w:eastAsia="zh-CN"/>
        </w:rPr>
        <w:t>综合评分法。评分办法见附件3.</w:t>
      </w:r>
    </w:p>
    <w:p w14:paraId="713EAAE3">
      <w:pPr>
        <w:pStyle w:val="5"/>
        <w:widowControl/>
        <w:shd w:val="clear" w:color="auto" w:fill="FFFFFF"/>
        <w:spacing w:before="0" w:beforeAutospacing="0" w:after="0" w:afterAutospacing="0"/>
        <w:ind w:firstLine="562" w:firstLineChars="200"/>
        <w:rPr>
          <w:sz w:val="28"/>
          <w:szCs w:val="28"/>
        </w:rPr>
      </w:pPr>
      <w:r>
        <w:rPr>
          <w:rStyle w:val="8"/>
          <w:rFonts w:hint="eastAsia" w:ascii="宋体" w:hAnsi="宋体" w:cs="宋体"/>
          <w:sz w:val="28"/>
          <w:szCs w:val="28"/>
          <w:shd w:val="clear" w:color="auto" w:fill="FFFFFF"/>
          <w:lang w:eastAsia="zh-CN"/>
        </w:rPr>
        <w:t>七</w:t>
      </w:r>
      <w:r>
        <w:rPr>
          <w:rStyle w:val="8"/>
          <w:rFonts w:hint="eastAsia" w:ascii="宋体" w:hAnsi="宋体" w:cs="宋体"/>
          <w:sz w:val="28"/>
          <w:szCs w:val="28"/>
          <w:shd w:val="clear" w:color="auto" w:fill="FFFFFF"/>
        </w:rPr>
        <w:t>、投标截止时间和地点</w:t>
      </w:r>
    </w:p>
    <w:p w14:paraId="186B1A02">
      <w:pPr>
        <w:pStyle w:val="5"/>
        <w:widowControl/>
        <w:shd w:val="clear" w:color="auto" w:fill="FFFFFF"/>
        <w:spacing w:before="0" w:beforeAutospacing="0" w:after="0" w:afterAutospacing="0"/>
        <w:ind w:firstLine="560" w:firstLineChars="200"/>
        <w:rPr>
          <w:sz w:val="28"/>
          <w:szCs w:val="28"/>
        </w:rPr>
      </w:pPr>
      <w:r>
        <w:rPr>
          <w:rFonts w:hint="eastAsia" w:ascii="宋体" w:hAnsi="宋体" w:cs="宋体"/>
          <w:sz w:val="28"/>
          <w:szCs w:val="28"/>
          <w:shd w:val="clear" w:color="auto" w:fill="FFFFFF"/>
        </w:rPr>
        <w:t>投标时间：凡愿意且符合条件投标人，请于</w:t>
      </w:r>
      <w:r>
        <w:rPr>
          <w:rFonts w:hint="eastAsia" w:ascii="宋体" w:hAnsi="宋体" w:cs="宋体"/>
          <w:color w:val="0000FF"/>
          <w:sz w:val="28"/>
          <w:szCs w:val="28"/>
          <w:shd w:val="clear" w:color="auto" w:fill="FFFFFF"/>
        </w:rPr>
        <w:t>2025年</w:t>
      </w:r>
      <w:r>
        <w:rPr>
          <w:rFonts w:hint="eastAsia" w:ascii="宋体" w:hAnsi="宋体" w:cs="宋体"/>
          <w:color w:val="0000FF"/>
          <w:sz w:val="28"/>
          <w:szCs w:val="28"/>
          <w:shd w:val="clear" w:color="auto" w:fill="FFFFFF"/>
          <w:lang w:val="en-US" w:eastAsia="zh-CN"/>
        </w:rPr>
        <w:t>8</w:t>
      </w:r>
      <w:r>
        <w:rPr>
          <w:rFonts w:hint="eastAsia" w:ascii="宋体" w:hAnsi="宋体" w:cs="宋体"/>
          <w:color w:val="0000FF"/>
          <w:sz w:val="28"/>
          <w:szCs w:val="28"/>
          <w:shd w:val="clear" w:color="auto" w:fill="FFFFFF"/>
        </w:rPr>
        <w:t>月</w:t>
      </w:r>
      <w:r>
        <w:rPr>
          <w:rFonts w:hint="eastAsia" w:ascii="宋体" w:hAnsi="宋体" w:cs="宋体"/>
          <w:color w:val="0000FF"/>
          <w:sz w:val="28"/>
          <w:szCs w:val="28"/>
          <w:shd w:val="clear" w:color="auto" w:fill="FFFFFF"/>
          <w:lang w:val="en-US" w:eastAsia="zh-CN"/>
        </w:rPr>
        <w:t>28</w:t>
      </w:r>
      <w:r>
        <w:rPr>
          <w:rFonts w:hint="eastAsia" w:ascii="宋体" w:hAnsi="宋体" w:cs="宋体"/>
          <w:color w:val="0000FF"/>
          <w:sz w:val="28"/>
          <w:szCs w:val="28"/>
          <w:shd w:val="clear" w:color="auto" w:fill="FFFFFF"/>
        </w:rPr>
        <w:t>日上午</w:t>
      </w:r>
      <w:r>
        <w:rPr>
          <w:rFonts w:hint="eastAsia" w:ascii="宋体" w:hAnsi="宋体" w:cs="宋体"/>
          <w:color w:val="0000FF"/>
          <w:sz w:val="28"/>
          <w:szCs w:val="28"/>
          <w:shd w:val="clear" w:color="auto" w:fill="FFFFFF"/>
          <w:lang w:val="en-US" w:eastAsia="zh-CN"/>
        </w:rPr>
        <w:t>9</w:t>
      </w:r>
      <w:r>
        <w:rPr>
          <w:rFonts w:hint="eastAsia" w:ascii="宋体" w:hAnsi="宋体" w:cs="宋体"/>
          <w:color w:val="0000FF"/>
          <w:sz w:val="28"/>
          <w:szCs w:val="28"/>
          <w:shd w:val="clear" w:color="auto" w:fill="FFFFFF"/>
        </w:rPr>
        <w:t>点至</w:t>
      </w:r>
      <w:r>
        <w:rPr>
          <w:rFonts w:hint="eastAsia" w:ascii="宋体" w:hAnsi="宋体" w:cs="宋体"/>
          <w:color w:val="0000FF"/>
          <w:sz w:val="28"/>
          <w:szCs w:val="28"/>
          <w:shd w:val="clear" w:color="auto" w:fill="FFFFFF"/>
          <w:lang w:val="en-US" w:eastAsia="zh-CN"/>
        </w:rPr>
        <w:t>11</w:t>
      </w:r>
      <w:r>
        <w:rPr>
          <w:rFonts w:hint="eastAsia" w:ascii="宋体" w:hAnsi="宋体" w:cs="宋体"/>
          <w:color w:val="0000FF"/>
          <w:sz w:val="28"/>
          <w:szCs w:val="28"/>
          <w:shd w:val="clear" w:color="auto" w:fill="FFFFFF"/>
        </w:rPr>
        <w:t>点</w:t>
      </w:r>
      <w:r>
        <w:rPr>
          <w:rFonts w:hint="eastAsia" w:ascii="宋体" w:hAnsi="宋体" w:cs="宋体"/>
          <w:sz w:val="28"/>
          <w:szCs w:val="28"/>
          <w:shd w:val="clear" w:color="auto" w:fill="FFFFFF"/>
        </w:rPr>
        <w:t>之间，将投标文件送达广西艺术学院财务资产处，其他时间不接收报名材料。投标地点：南宁市教育路7号广西艺术学院雕塑办公楼107室财务资产处采购管理科。联系人：</w:t>
      </w:r>
      <w:r>
        <w:rPr>
          <w:rFonts w:hint="eastAsia" w:ascii="宋体" w:hAnsi="宋体" w:cs="宋体"/>
          <w:sz w:val="28"/>
          <w:szCs w:val="28"/>
          <w:shd w:val="clear" w:color="auto" w:fill="FFFFFF"/>
          <w:lang w:eastAsia="zh-CN"/>
        </w:rPr>
        <w:t>吴老师</w:t>
      </w:r>
      <w:r>
        <w:rPr>
          <w:rFonts w:hint="eastAsia" w:ascii="宋体" w:hAnsi="宋体" w:cs="宋体"/>
          <w:sz w:val="28"/>
          <w:szCs w:val="28"/>
          <w:shd w:val="clear" w:color="auto" w:fill="FFFFFF"/>
        </w:rPr>
        <w:t>。联系电话：0771</w:t>
      </w:r>
      <w:r>
        <w:rPr>
          <w:rFonts w:hint="eastAsia" w:ascii="宋体" w:hAnsi="宋体" w:cs="宋体"/>
          <w:sz w:val="28"/>
          <w:szCs w:val="28"/>
          <w:shd w:val="clear" w:color="auto" w:fill="FFFFFF"/>
          <w:lang w:val="en-US" w:eastAsia="zh-CN"/>
        </w:rPr>
        <w:t>-</w:t>
      </w:r>
      <w:r>
        <w:rPr>
          <w:rFonts w:hint="eastAsia" w:ascii="宋体" w:hAnsi="宋体" w:cs="宋体"/>
          <w:sz w:val="28"/>
          <w:szCs w:val="28"/>
          <w:shd w:val="clear" w:color="auto" w:fill="FFFFFF"/>
        </w:rPr>
        <w:t>5327987.</w:t>
      </w:r>
    </w:p>
    <w:p w14:paraId="5C45F803">
      <w:pPr>
        <w:pStyle w:val="5"/>
        <w:widowControl/>
        <w:numPr>
          <w:ilvl w:val="0"/>
          <w:numId w:val="0"/>
        </w:numPr>
        <w:shd w:val="clear" w:color="auto" w:fill="FFFFFF"/>
        <w:spacing w:before="0" w:beforeAutospacing="0" w:after="0" w:afterAutospacing="0"/>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本次采购的相关信息（包括但不限于采</w:t>
      </w:r>
      <w:bookmarkStart w:id="0" w:name="_GoBack"/>
      <w:bookmarkEnd w:id="0"/>
      <w:r>
        <w:rPr>
          <w:rFonts w:hint="eastAsia" w:ascii="宋体" w:hAnsi="宋体" w:eastAsia="宋体" w:cs="宋体"/>
          <w:sz w:val="28"/>
          <w:szCs w:val="28"/>
          <w:shd w:val="clear" w:color="auto" w:fill="FFFFFF"/>
        </w:rPr>
        <w:t>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0AB84DA5">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p w14:paraId="1018D8D2">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p w14:paraId="6BDFE44D">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p w14:paraId="65FCC6DD">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p w14:paraId="196479A4">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eastAsia="zh-CN"/>
        </w:rPr>
        <w:t>附件</w:t>
      </w:r>
      <w:r>
        <w:rPr>
          <w:rFonts w:hint="eastAsia" w:ascii="宋体" w:hAnsi="宋体" w:eastAsia="宋体" w:cs="宋体"/>
          <w:sz w:val="28"/>
          <w:szCs w:val="28"/>
          <w:shd w:val="clear" w:color="auto" w:fill="FFFFFF"/>
          <w:lang w:val="en-US" w:eastAsia="zh-CN"/>
        </w:rPr>
        <w:t>1：</w:t>
      </w:r>
    </w:p>
    <w:p w14:paraId="1A47FBAE">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tbl>
      <w:tblPr>
        <w:tblStyle w:val="6"/>
        <w:tblW w:w="95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4"/>
        <w:gridCol w:w="1013"/>
        <w:gridCol w:w="1151"/>
        <w:gridCol w:w="1650"/>
        <w:gridCol w:w="821"/>
      </w:tblGrid>
      <w:tr w14:paraId="1433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5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6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广西艺术学院桂林校区老化电缆更换项目采购清单</w:t>
            </w:r>
          </w:p>
        </w:tc>
      </w:tr>
      <w:tr w14:paraId="0458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A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3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0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99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7634FD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600mm×800mm×1.5mm配电箱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1.箱内配元器件:150A3P空气断路器1套,1.5至6A三相电表1个,200:5互感器1套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2.配电箱参考品牌相当于或优于:“基业、展业、正泰”参考品牌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3.箱内元器件参考品牌相当于或优于:“德力西、公牛、正泰”参考品牌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41E8EB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3CF06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0A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C7B1">
            <w:pPr>
              <w:rPr>
                <w:rFonts w:hint="eastAsia" w:ascii="宋体" w:hAnsi="宋体" w:eastAsia="宋体" w:cs="宋体"/>
                <w:i w:val="0"/>
                <w:iCs w:val="0"/>
                <w:color w:val="000000"/>
                <w:sz w:val="22"/>
                <w:szCs w:val="22"/>
                <w:u w:val="none"/>
              </w:rPr>
            </w:pPr>
          </w:p>
        </w:tc>
      </w:tr>
      <w:tr w14:paraId="71B6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64109B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CPVC 电力套管 φ110*4.0mm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1.名称:电力套管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2.材质:CPVC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3.规格:φ110*4.0mm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4.敷设方式:埋地敷设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A4E11F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95514C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82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6BED">
            <w:pPr>
              <w:rPr>
                <w:rFonts w:hint="eastAsia" w:ascii="宋体" w:hAnsi="宋体" w:eastAsia="宋体" w:cs="宋体"/>
                <w:i w:val="0"/>
                <w:iCs w:val="0"/>
                <w:color w:val="000000"/>
                <w:sz w:val="22"/>
                <w:szCs w:val="22"/>
                <w:u w:val="none"/>
              </w:rPr>
            </w:pPr>
          </w:p>
        </w:tc>
      </w:tr>
      <w:tr w14:paraId="486D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18FA41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CPVC 电力套管 φ75*3.0mm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1.名称:电力套管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2.材质:CPVC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3.规格:φ75*3.0mm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4.敷设方式:埋地敷设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BDD3CE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82EBF5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33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392A">
            <w:pPr>
              <w:rPr>
                <w:rFonts w:hint="eastAsia" w:ascii="宋体" w:hAnsi="宋体" w:eastAsia="宋体" w:cs="宋体"/>
                <w:i w:val="0"/>
                <w:iCs w:val="0"/>
                <w:color w:val="000000"/>
                <w:sz w:val="22"/>
                <w:szCs w:val="22"/>
                <w:u w:val="none"/>
              </w:rPr>
            </w:pPr>
          </w:p>
        </w:tc>
      </w:tr>
      <w:tr w14:paraId="2AD8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240450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CPVC 电力套管 φ50*2.0mm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1.名称:电力套管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2.材质:CPVC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3.规格:φ50*2.0mm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4.敷设方式:埋地敷设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0ED53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DCE196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3FD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7390">
            <w:pPr>
              <w:rPr>
                <w:rFonts w:hint="eastAsia" w:ascii="宋体" w:hAnsi="宋体" w:eastAsia="宋体" w:cs="宋体"/>
                <w:i w:val="0"/>
                <w:iCs w:val="0"/>
                <w:color w:val="000000"/>
                <w:sz w:val="22"/>
                <w:szCs w:val="22"/>
                <w:u w:val="none"/>
              </w:rPr>
            </w:pPr>
          </w:p>
        </w:tc>
      </w:tr>
      <w:tr w14:paraId="1613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D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PVC塑料线槽安装 59mm×22mm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C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EF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9E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D4AA">
            <w:pPr>
              <w:rPr>
                <w:rFonts w:hint="eastAsia" w:ascii="宋体" w:hAnsi="宋体" w:eastAsia="宋体" w:cs="宋体"/>
                <w:i w:val="0"/>
                <w:iCs w:val="0"/>
                <w:color w:val="000000"/>
                <w:sz w:val="22"/>
                <w:szCs w:val="22"/>
                <w:u w:val="none"/>
              </w:rPr>
            </w:pPr>
          </w:p>
        </w:tc>
      </w:tr>
      <w:tr w14:paraId="5758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21AA91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国标阻燃铜芯电力电缆 ZC-YJV-4*95+1*50mm2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1.名称:国标阻燃铜芯电力电缆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2.型号:ZC-YJV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3.规格:4*95+1*50mm2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6.电压等级(kV):0.6/1KV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7.参考品牌：桂林国际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C230D1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4A86B2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5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C741">
            <w:pPr>
              <w:rPr>
                <w:rFonts w:hint="eastAsia" w:ascii="宋体" w:hAnsi="宋体" w:eastAsia="宋体" w:cs="宋体"/>
                <w:i w:val="0"/>
                <w:iCs w:val="0"/>
                <w:color w:val="000000"/>
                <w:sz w:val="22"/>
                <w:szCs w:val="22"/>
                <w:u w:val="none"/>
              </w:rPr>
            </w:pPr>
          </w:p>
        </w:tc>
      </w:tr>
      <w:tr w14:paraId="4766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47079E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国标阻燃铜芯电力电缆 ZC-YJV-4*70+1*35mm2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1.名称:国标阻燃铜芯电力电缆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2.型号:ZC-YJV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3.规格:4*70+1*35mm2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6.电压等级(kV):0.6/1KV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7.参考品牌：桂林国际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8B89D4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AA1FEA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42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8886">
            <w:pPr>
              <w:rPr>
                <w:rFonts w:hint="eastAsia" w:ascii="宋体" w:hAnsi="宋体" w:eastAsia="宋体" w:cs="宋体"/>
                <w:i w:val="0"/>
                <w:iCs w:val="0"/>
                <w:color w:val="000000"/>
                <w:sz w:val="22"/>
                <w:szCs w:val="22"/>
                <w:u w:val="none"/>
              </w:rPr>
            </w:pPr>
          </w:p>
        </w:tc>
      </w:tr>
      <w:tr w14:paraId="4F3C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20ECD2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国标阻燃铜芯电力电缆 ZC-YJV-4*50+1*25mm2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1.名称:国标阻燃铜芯电力电缆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2.型号:ZC-YJV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3.规格:4*50+1*25mm2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6.电压等级(kV):0.6/1KV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7.参考品牌：桂林国际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8E84C9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8CA1B2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23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D23F">
            <w:pPr>
              <w:rPr>
                <w:rFonts w:hint="eastAsia" w:ascii="宋体" w:hAnsi="宋体" w:eastAsia="宋体" w:cs="宋体"/>
                <w:i w:val="0"/>
                <w:iCs w:val="0"/>
                <w:color w:val="000000"/>
                <w:sz w:val="22"/>
                <w:szCs w:val="22"/>
                <w:u w:val="none"/>
              </w:rPr>
            </w:pPr>
          </w:p>
        </w:tc>
      </w:tr>
      <w:tr w14:paraId="4CF6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A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 ZC-YJV-4*35+1*16mm2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C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32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4C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D4B4">
            <w:pPr>
              <w:rPr>
                <w:rFonts w:hint="eastAsia" w:ascii="宋体" w:hAnsi="宋体" w:eastAsia="宋体" w:cs="宋体"/>
                <w:i w:val="0"/>
                <w:iCs w:val="0"/>
                <w:color w:val="000000"/>
                <w:sz w:val="22"/>
                <w:szCs w:val="22"/>
                <w:u w:val="none"/>
              </w:rPr>
            </w:pPr>
          </w:p>
        </w:tc>
      </w:tr>
      <w:tr w14:paraId="37F5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2DAA4F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1.名称:国标阻燃铜芯电力电缆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2.型号:ZC-YJV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3.规格:4*35+1*16mm2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6.电压等级(kV):0.6/1KV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7.参考品牌：桂林国际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FA4253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E82484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CE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454D">
            <w:pPr>
              <w:rPr>
                <w:rFonts w:hint="eastAsia" w:ascii="宋体" w:hAnsi="宋体" w:eastAsia="宋体" w:cs="宋体"/>
                <w:i w:val="0"/>
                <w:iCs w:val="0"/>
                <w:color w:val="000000"/>
                <w:sz w:val="22"/>
                <w:szCs w:val="22"/>
                <w:u w:val="none"/>
              </w:rPr>
            </w:pPr>
          </w:p>
        </w:tc>
      </w:tr>
      <w:tr w14:paraId="4F49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5E76A8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国标阻燃铜芯电力电缆 ZC-YJV-4*16+1*10mm2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1.名称:国标阻燃铜芯电力电缆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2.型号:ZC-YJV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3.规格:4*16+1*10mm2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6.电压等级(kV):0.6/1KV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7.参考品牌：桂林国际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0D69D2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CAD93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04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5ED7">
            <w:pPr>
              <w:rPr>
                <w:rFonts w:hint="eastAsia" w:ascii="宋体" w:hAnsi="宋体" w:eastAsia="宋体" w:cs="宋体"/>
                <w:i w:val="0"/>
                <w:iCs w:val="0"/>
                <w:color w:val="000000"/>
                <w:sz w:val="22"/>
                <w:szCs w:val="22"/>
                <w:u w:val="none"/>
              </w:rPr>
            </w:pPr>
          </w:p>
        </w:tc>
      </w:tr>
      <w:tr w14:paraId="1FA6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4A4061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国标阻燃铜芯电力电缆 ZC-YJV-3*16+1*10mm2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1.名称:国标阻燃铜芯电力电缆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2.型号:ZC-YJV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3.规格:2*16+1*10mm2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6.电压等级(kV):0.6/1KV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7.参考品牌：桂林国际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F0B99E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0E2A57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A9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7D94">
            <w:pPr>
              <w:rPr>
                <w:rFonts w:hint="eastAsia" w:ascii="宋体" w:hAnsi="宋体" w:eastAsia="宋体" w:cs="宋体"/>
                <w:i w:val="0"/>
                <w:iCs w:val="0"/>
                <w:color w:val="000000"/>
                <w:sz w:val="22"/>
                <w:szCs w:val="22"/>
                <w:u w:val="none"/>
              </w:rPr>
            </w:pPr>
          </w:p>
        </w:tc>
      </w:tr>
      <w:tr w14:paraId="25DF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4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国标阻燃铜芯电力电缆终端头制作、安装 1KV以下 （ZC-YJV-4*95+1*50mm2）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7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34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DB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F2E4">
            <w:pPr>
              <w:rPr>
                <w:rFonts w:hint="eastAsia" w:ascii="宋体" w:hAnsi="宋体" w:eastAsia="宋体" w:cs="宋体"/>
                <w:i w:val="0"/>
                <w:iCs w:val="0"/>
                <w:color w:val="000000"/>
                <w:sz w:val="22"/>
                <w:szCs w:val="22"/>
                <w:u w:val="none"/>
              </w:rPr>
            </w:pPr>
          </w:p>
        </w:tc>
      </w:tr>
      <w:tr w14:paraId="7F5E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国标阻燃铜芯电力电缆中间头制作、安装 1KV以下（ZC-YJV-4*95+1*50mm2）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06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82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EFDB">
            <w:pPr>
              <w:rPr>
                <w:rFonts w:hint="eastAsia" w:ascii="宋体" w:hAnsi="宋体" w:eastAsia="宋体" w:cs="宋体"/>
                <w:i w:val="0"/>
                <w:iCs w:val="0"/>
                <w:color w:val="000000"/>
                <w:sz w:val="22"/>
                <w:szCs w:val="22"/>
                <w:u w:val="none"/>
              </w:rPr>
            </w:pPr>
          </w:p>
        </w:tc>
      </w:tr>
      <w:tr w14:paraId="50D0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国标阻燃铜芯电力电缆终端头制作、安装 1KV以下 （ZC-YJV-4*70+1*35mm2）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F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B1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78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9F52">
            <w:pPr>
              <w:rPr>
                <w:rFonts w:hint="eastAsia" w:ascii="宋体" w:hAnsi="宋体" w:eastAsia="宋体" w:cs="宋体"/>
                <w:i w:val="0"/>
                <w:iCs w:val="0"/>
                <w:color w:val="000000"/>
                <w:sz w:val="22"/>
                <w:szCs w:val="22"/>
                <w:u w:val="none"/>
              </w:rPr>
            </w:pPr>
          </w:p>
        </w:tc>
      </w:tr>
      <w:tr w14:paraId="1B63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A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国标阻燃铜芯电力电缆中间头制作、安装 1KV以下 （ZC-YJV-4*70+1*35mm2）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39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E1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DEB5">
            <w:pPr>
              <w:rPr>
                <w:rFonts w:hint="eastAsia" w:ascii="宋体" w:hAnsi="宋体" w:eastAsia="宋体" w:cs="宋体"/>
                <w:i w:val="0"/>
                <w:iCs w:val="0"/>
                <w:color w:val="000000"/>
                <w:sz w:val="22"/>
                <w:szCs w:val="22"/>
                <w:u w:val="none"/>
              </w:rPr>
            </w:pPr>
          </w:p>
        </w:tc>
      </w:tr>
      <w:tr w14:paraId="06E0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C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国标阻燃铜芯电力电缆终端头制作、安装 1KV以下 （ZC-YJV-4*50+1*25mm2）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3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7F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D7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4EA3">
            <w:pPr>
              <w:rPr>
                <w:rFonts w:hint="eastAsia" w:ascii="宋体" w:hAnsi="宋体" w:eastAsia="宋体" w:cs="宋体"/>
                <w:i w:val="0"/>
                <w:iCs w:val="0"/>
                <w:color w:val="000000"/>
                <w:sz w:val="22"/>
                <w:szCs w:val="22"/>
                <w:u w:val="none"/>
              </w:rPr>
            </w:pPr>
          </w:p>
        </w:tc>
      </w:tr>
      <w:tr w14:paraId="3036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2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国标阻燃铜芯电力电缆中间头制作、安装 1KV以下 中间头（ZC-YJV-4*50+1*25mm2）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A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9B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34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9237">
            <w:pPr>
              <w:rPr>
                <w:rFonts w:hint="eastAsia" w:ascii="宋体" w:hAnsi="宋体" w:eastAsia="宋体" w:cs="宋体"/>
                <w:i w:val="0"/>
                <w:iCs w:val="0"/>
                <w:color w:val="000000"/>
                <w:sz w:val="22"/>
                <w:szCs w:val="22"/>
                <w:u w:val="none"/>
              </w:rPr>
            </w:pPr>
          </w:p>
        </w:tc>
      </w:tr>
      <w:tr w14:paraId="6C03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C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国标阻燃铜芯电力电缆终端头制作、安装 1KV以下（ZC-YJV-4*35+1*16mm2）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5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D5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D7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F1FA">
            <w:pPr>
              <w:rPr>
                <w:rFonts w:hint="eastAsia" w:ascii="宋体" w:hAnsi="宋体" w:eastAsia="宋体" w:cs="宋体"/>
                <w:i w:val="0"/>
                <w:iCs w:val="0"/>
                <w:color w:val="000000"/>
                <w:sz w:val="22"/>
                <w:szCs w:val="22"/>
                <w:u w:val="none"/>
              </w:rPr>
            </w:pPr>
          </w:p>
        </w:tc>
      </w:tr>
      <w:tr w14:paraId="45DE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9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国标阻燃铜芯电力电缆终端头制作、安装 1KV以下（ZC-YJV-4*16+1*10mm2）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F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71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6E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8291">
            <w:pPr>
              <w:rPr>
                <w:rFonts w:hint="eastAsia" w:ascii="宋体" w:hAnsi="宋体" w:eastAsia="宋体" w:cs="宋体"/>
                <w:i w:val="0"/>
                <w:iCs w:val="0"/>
                <w:color w:val="000000"/>
                <w:sz w:val="22"/>
                <w:szCs w:val="22"/>
                <w:u w:val="none"/>
              </w:rPr>
            </w:pPr>
          </w:p>
        </w:tc>
      </w:tr>
      <w:tr w14:paraId="1486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国标阻燃铜芯电力电缆终端头制作、安装 1KV以下（ZC-YJV-3*16+1*10mm2）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7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CE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5B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517E">
            <w:pPr>
              <w:rPr>
                <w:rFonts w:hint="eastAsia" w:ascii="宋体" w:hAnsi="宋体" w:eastAsia="宋体" w:cs="宋体"/>
                <w:i w:val="0"/>
                <w:iCs w:val="0"/>
                <w:color w:val="000000"/>
                <w:sz w:val="22"/>
                <w:szCs w:val="22"/>
                <w:u w:val="none"/>
              </w:rPr>
            </w:pPr>
          </w:p>
        </w:tc>
      </w:tr>
      <w:tr w14:paraId="4351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436D5C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揭电缆沟盖板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1.盖板尺寸:长800mm×宽600mm×厚100mm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25C1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C0A45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D8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C7E9">
            <w:pPr>
              <w:rPr>
                <w:rFonts w:hint="eastAsia" w:ascii="宋体" w:hAnsi="宋体" w:eastAsia="宋体" w:cs="宋体"/>
                <w:i w:val="0"/>
                <w:iCs w:val="0"/>
                <w:color w:val="000000"/>
                <w:sz w:val="22"/>
                <w:szCs w:val="22"/>
                <w:u w:val="none"/>
              </w:rPr>
            </w:pPr>
          </w:p>
        </w:tc>
      </w:tr>
      <w:tr w14:paraId="5A98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48CE36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盖电缆沟盖板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1.盖板尺寸:长800mm×宽600mm×厚100mm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DA5A9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9C432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070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27D5">
            <w:pPr>
              <w:rPr>
                <w:rFonts w:hint="eastAsia" w:ascii="宋体" w:hAnsi="宋体" w:eastAsia="宋体" w:cs="宋体"/>
                <w:i w:val="0"/>
                <w:iCs w:val="0"/>
                <w:color w:val="000000"/>
                <w:sz w:val="22"/>
                <w:szCs w:val="22"/>
                <w:u w:val="none"/>
              </w:rPr>
            </w:pPr>
          </w:p>
        </w:tc>
      </w:tr>
      <w:tr w14:paraId="2CD6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653FE7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250mm厚砖墙钻墙洞，洞口直径φ110mm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1.名称:砖墙墙洞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3.墙体类型:250mm厚砌块墙体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E6C85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629D05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25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BEFF">
            <w:pPr>
              <w:rPr>
                <w:rFonts w:hint="eastAsia" w:ascii="宋体" w:hAnsi="宋体" w:eastAsia="宋体" w:cs="宋体"/>
                <w:i w:val="0"/>
                <w:iCs w:val="0"/>
                <w:color w:val="000000"/>
                <w:sz w:val="22"/>
                <w:szCs w:val="22"/>
                <w:u w:val="none"/>
              </w:rPr>
            </w:pPr>
          </w:p>
        </w:tc>
      </w:tr>
      <w:tr w14:paraId="2562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D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补250mm厚砖墙墙洞，洞口直径φ110mm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29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89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B579">
            <w:pPr>
              <w:rPr>
                <w:rFonts w:hint="eastAsia" w:ascii="宋体" w:hAnsi="宋体" w:eastAsia="宋体" w:cs="宋体"/>
                <w:i w:val="0"/>
                <w:iCs w:val="0"/>
                <w:color w:val="000000"/>
                <w:sz w:val="22"/>
                <w:szCs w:val="22"/>
                <w:u w:val="none"/>
              </w:rPr>
            </w:pPr>
          </w:p>
        </w:tc>
      </w:tr>
      <w:tr w14:paraId="3048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07FEEE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1.名称:砖墙墙洞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3.墙体类型:250mm厚砌块墙体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4.补洞材料种类:水泥防水砂浆(加防水粉5％) 1∶2.5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C069E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490852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72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CA56">
            <w:pPr>
              <w:rPr>
                <w:rFonts w:hint="eastAsia" w:ascii="宋体" w:hAnsi="宋体" w:eastAsia="宋体" w:cs="宋体"/>
                <w:i w:val="0"/>
                <w:iCs w:val="0"/>
                <w:color w:val="000000"/>
                <w:sz w:val="22"/>
                <w:szCs w:val="22"/>
                <w:u w:val="none"/>
              </w:rPr>
            </w:pPr>
          </w:p>
        </w:tc>
      </w:tr>
      <w:tr w14:paraId="0DDE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49CB6C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500mm厚毛石墙钻墙洞，洞口直径φ110mm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1.名称:毛石墙墙洞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3.墙体类型:500mm厚毛石墙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2122DB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A1685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0F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E91B">
            <w:pPr>
              <w:rPr>
                <w:rFonts w:hint="eastAsia" w:ascii="宋体" w:hAnsi="宋体" w:eastAsia="宋体" w:cs="宋体"/>
                <w:i w:val="0"/>
                <w:iCs w:val="0"/>
                <w:color w:val="000000"/>
                <w:sz w:val="22"/>
                <w:szCs w:val="22"/>
                <w:u w:val="none"/>
              </w:rPr>
            </w:pPr>
          </w:p>
        </w:tc>
      </w:tr>
      <w:tr w14:paraId="7DC3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7BE459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补500mm厚毛石墙墙洞，洞口直径φ110mm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1.名称:毛石墙墙洞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3.墙体类型:500mm厚毛石墙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4.补洞材料种类:水泥防水砂浆(加防水粉5％) 1∶2.5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6EEE6D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0D8B7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73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E126">
            <w:pPr>
              <w:rPr>
                <w:rFonts w:hint="eastAsia" w:ascii="宋体" w:hAnsi="宋体" w:eastAsia="宋体" w:cs="宋体"/>
                <w:i w:val="0"/>
                <w:iCs w:val="0"/>
                <w:color w:val="000000"/>
                <w:sz w:val="22"/>
                <w:szCs w:val="22"/>
                <w:u w:val="none"/>
              </w:rPr>
            </w:pPr>
          </w:p>
        </w:tc>
      </w:tr>
      <w:tr w14:paraId="561E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599D0A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240mm厚混凝土墙钻墙洞，洞口直径φ110mm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1.名称:混凝土墙墙洞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3.墙体类型:240mm厚混凝土墙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8FDC4F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6FC297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8E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749">
            <w:pPr>
              <w:rPr>
                <w:rFonts w:hint="eastAsia" w:ascii="宋体" w:hAnsi="宋体" w:eastAsia="宋体" w:cs="宋体"/>
                <w:i w:val="0"/>
                <w:iCs w:val="0"/>
                <w:color w:val="000000"/>
                <w:sz w:val="22"/>
                <w:szCs w:val="22"/>
                <w:u w:val="none"/>
              </w:rPr>
            </w:pPr>
          </w:p>
        </w:tc>
      </w:tr>
      <w:tr w14:paraId="55B3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0A3EFE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补240mm厚混凝土墙墙洞，洞口直径φ110mm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1.名称:混凝土墙墙洞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2.规格:直径φ110mm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3.墙体类型:240mm厚混凝土墙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4.补洞材料种类:水泥防水砂浆(加防水粉5％) 1∶2.5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DD11F0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523F40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5867">
            <w:pPr>
              <w:rPr>
                <w:rFonts w:hint="eastAsia" w:ascii="宋体" w:hAnsi="宋体" w:eastAsia="宋体" w:cs="宋体"/>
                <w:i w:val="0"/>
                <w:iCs w:val="0"/>
                <w:color w:val="000000"/>
                <w:sz w:val="22"/>
                <w:szCs w:val="22"/>
                <w:u w:val="none"/>
              </w:rPr>
            </w:pPr>
          </w:p>
        </w:tc>
      </w:tr>
      <w:tr w14:paraId="15B1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7BF558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人工沟槽土方开挖（结算按实际发生）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1.土壤类别:三类土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2.挖土深度:小于1米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E688E9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E25F5E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84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0C37">
            <w:pPr>
              <w:rPr>
                <w:rFonts w:hint="eastAsia" w:ascii="宋体" w:hAnsi="宋体" w:eastAsia="宋体" w:cs="宋体"/>
                <w:i w:val="0"/>
                <w:iCs w:val="0"/>
                <w:color w:val="000000"/>
                <w:sz w:val="22"/>
                <w:szCs w:val="22"/>
                <w:u w:val="none"/>
              </w:rPr>
            </w:pPr>
          </w:p>
        </w:tc>
      </w:tr>
      <w:tr w14:paraId="2D91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15475E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人工沟槽土方回填（结算按实际发生）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1.填方材料品种:场地内原开挖土方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304F37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991168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8F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02AA">
            <w:pPr>
              <w:rPr>
                <w:rFonts w:hint="eastAsia" w:ascii="宋体" w:hAnsi="宋体" w:eastAsia="宋体" w:cs="宋体"/>
                <w:i w:val="0"/>
                <w:iCs w:val="0"/>
                <w:color w:val="000000"/>
                <w:sz w:val="22"/>
                <w:szCs w:val="22"/>
                <w:u w:val="none"/>
              </w:rPr>
            </w:pPr>
          </w:p>
        </w:tc>
      </w:tr>
      <w:tr w14:paraId="737D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5AA4FD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机械沟槽土方开挖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1.土壤类别:三类土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2.挖土深度:小于1米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87E65B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9031CD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E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3D7B">
            <w:pPr>
              <w:rPr>
                <w:rFonts w:hint="eastAsia" w:ascii="宋体" w:hAnsi="宋体" w:eastAsia="宋体" w:cs="宋体"/>
                <w:i w:val="0"/>
                <w:iCs w:val="0"/>
                <w:color w:val="000000"/>
                <w:sz w:val="22"/>
                <w:szCs w:val="22"/>
                <w:u w:val="none"/>
              </w:rPr>
            </w:pPr>
          </w:p>
        </w:tc>
      </w:tr>
      <w:tr w14:paraId="19C4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173DAC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机械沟槽土方回填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1.填方材料品种:场地内原开挖土方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7866A8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A5A229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97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0D12">
            <w:pPr>
              <w:rPr>
                <w:rFonts w:hint="eastAsia" w:ascii="宋体" w:hAnsi="宋体" w:eastAsia="宋体" w:cs="宋体"/>
                <w:i w:val="0"/>
                <w:iCs w:val="0"/>
                <w:color w:val="000000"/>
                <w:sz w:val="22"/>
                <w:szCs w:val="22"/>
                <w:u w:val="none"/>
              </w:rPr>
            </w:pPr>
          </w:p>
        </w:tc>
      </w:tr>
      <w:tr w14:paraId="51D1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D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旧路面机械切缝 切缝机切缝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3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E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A6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097D">
            <w:pPr>
              <w:rPr>
                <w:rFonts w:hint="eastAsia" w:ascii="宋体" w:hAnsi="宋体" w:eastAsia="宋体" w:cs="宋体"/>
                <w:i w:val="0"/>
                <w:iCs w:val="0"/>
                <w:color w:val="000000"/>
                <w:sz w:val="22"/>
                <w:szCs w:val="22"/>
                <w:u w:val="none"/>
              </w:rPr>
            </w:pPr>
          </w:p>
        </w:tc>
      </w:tr>
      <w:tr w14:paraId="7712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63A6F5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拆除混凝土路面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1.路面类型:混凝土路面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2.厚度:20cm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FAAE9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DF930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5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A264">
            <w:pPr>
              <w:rPr>
                <w:rFonts w:hint="eastAsia" w:ascii="宋体" w:hAnsi="宋体" w:eastAsia="宋体" w:cs="宋体"/>
                <w:i w:val="0"/>
                <w:iCs w:val="0"/>
                <w:color w:val="000000"/>
                <w:sz w:val="22"/>
                <w:szCs w:val="22"/>
                <w:u w:val="none"/>
              </w:rPr>
            </w:pPr>
          </w:p>
        </w:tc>
      </w:tr>
      <w:tr w14:paraId="065E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2AAFAA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水泥混凝土路面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1.混凝土强度等级:普通混凝土C30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2.厚度:20cm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FB6FF8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45262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00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23FD">
            <w:pPr>
              <w:rPr>
                <w:rFonts w:hint="eastAsia" w:ascii="宋体" w:hAnsi="宋体" w:eastAsia="宋体" w:cs="宋体"/>
                <w:i w:val="0"/>
                <w:iCs w:val="0"/>
                <w:color w:val="000000"/>
                <w:sz w:val="22"/>
                <w:szCs w:val="22"/>
                <w:u w:val="none"/>
              </w:rPr>
            </w:pPr>
          </w:p>
        </w:tc>
      </w:tr>
      <w:tr w14:paraId="6079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3DA2B6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余碴弃置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1.废弃料品种:旧混凝土路面弃渣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2.运距：投标人自行考虑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3.含消纳费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FDF8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8365E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A9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8D7">
            <w:pPr>
              <w:rPr>
                <w:rFonts w:hint="eastAsia" w:ascii="宋体" w:hAnsi="宋体" w:eastAsia="宋体" w:cs="宋体"/>
                <w:i w:val="0"/>
                <w:iCs w:val="0"/>
                <w:color w:val="000000"/>
                <w:sz w:val="22"/>
                <w:szCs w:val="22"/>
                <w:u w:val="none"/>
              </w:rPr>
            </w:pPr>
          </w:p>
        </w:tc>
      </w:tr>
      <w:tr w14:paraId="75A9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8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清除草皮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D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DD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9D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28AA">
            <w:pPr>
              <w:rPr>
                <w:rFonts w:hint="eastAsia" w:ascii="宋体" w:hAnsi="宋体" w:eastAsia="宋体" w:cs="宋体"/>
                <w:i w:val="0"/>
                <w:iCs w:val="0"/>
                <w:color w:val="000000"/>
                <w:sz w:val="22"/>
                <w:szCs w:val="22"/>
                <w:u w:val="none"/>
              </w:rPr>
            </w:pPr>
          </w:p>
        </w:tc>
      </w:tr>
      <w:tr w14:paraId="6D7B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616" w:type="dxa"/>
            <w:tcBorders>
              <w:top w:val="single" w:color="000000" w:sz="4" w:space="0"/>
              <w:left w:val="single" w:color="000000" w:sz="4" w:space="0"/>
              <w:bottom w:val="single" w:color="000000" w:sz="4" w:space="0"/>
              <w:right w:val="single" w:color="000000" w:sz="4" w:space="0"/>
            </w:tcBorders>
            <w:shd w:val="clear" w:color="auto" w:fill="auto"/>
            <w:vAlign w:val="top"/>
          </w:tcPr>
          <w:p w14:paraId="1A6AB6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铺种草皮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1.种类:马尼拉草 满铺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2.养护期:3个月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110B4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37C84D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8B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52BE">
            <w:pPr>
              <w:rPr>
                <w:rFonts w:hint="eastAsia" w:ascii="宋体" w:hAnsi="宋体" w:eastAsia="宋体" w:cs="宋体"/>
                <w:i w:val="0"/>
                <w:iCs w:val="0"/>
                <w:color w:val="000000"/>
                <w:sz w:val="22"/>
                <w:szCs w:val="22"/>
                <w:u w:val="none"/>
              </w:rPr>
            </w:pPr>
          </w:p>
        </w:tc>
      </w:tr>
      <w:tr w14:paraId="18E9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D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bl>
    <w:p w14:paraId="2B98611A">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7D84E311">
      <w:pPr>
        <w:rPr>
          <w:rFonts w:hint="eastAsia"/>
          <w:lang w:val="en-US" w:eastAsia="zh-CN"/>
        </w:rPr>
      </w:pPr>
      <w:r>
        <w:rPr>
          <w:rFonts w:hint="eastAsia"/>
          <w:lang w:val="en-US" w:eastAsia="zh-CN"/>
        </w:rPr>
        <w:t>附件2：</w:t>
      </w:r>
    </w:p>
    <w:p w14:paraId="1D75824C">
      <w:pPr>
        <w:jc w:val="center"/>
        <w:rPr>
          <w:rFonts w:hint="eastAsia"/>
          <w:lang w:val="en-US" w:eastAsia="zh-CN"/>
        </w:rPr>
      </w:pPr>
      <w:r>
        <w:rPr>
          <w:rFonts w:hint="eastAsia" w:ascii="仿宋" w:hAnsi="仿宋" w:eastAsia="仿宋"/>
          <w:b/>
          <w:sz w:val="32"/>
          <w:szCs w:val="32"/>
        </w:rPr>
        <w:t>投标人直接控股、管理关系信息表</w:t>
      </w:r>
    </w:p>
    <w:p w14:paraId="74ECFFAB">
      <w:pPr>
        <w:rPr>
          <w:rFonts w:hint="eastAsia"/>
          <w:lang w:val="en-US" w:eastAsia="zh-CN"/>
        </w:rPr>
      </w:pPr>
    </w:p>
    <w:tbl>
      <w:tblPr>
        <w:tblStyle w:val="6"/>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79EA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1F2E6226">
            <w:pPr>
              <w:snapToGrid w:val="0"/>
              <w:spacing w:before="156" w:beforeLines="50" w:after="50"/>
              <w:jc w:val="center"/>
              <w:rPr>
                <w:rFonts w:hint="eastAsia" w:ascii="仿宋" w:hAnsi="仿宋" w:eastAsia="仿宋"/>
                <w:b/>
                <w:szCs w:val="21"/>
              </w:rPr>
            </w:pPr>
            <w:r>
              <w:rPr>
                <w:rFonts w:ascii="仿宋" w:hAnsi="仿宋" w:eastAsia="仿宋"/>
                <w:b/>
                <w:szCs w:val="21"/>
              </w:rPr>
              <w:t>投标人直接控股股东信息表</w:t>
            </w:r>
          </w:p>
        </w:tc>
        <w:tc>
          <w:tcPr>
            <w:tcW w:w="4536" w:type="dxa"/>
            <w:shd w:val="clear" w:color="auto" w:fill="F2DBDB"/>
            <w:vAlign w:val="center"/>
          </w:tcPr>
          <w:p w14:paraId="0DB55A0C">
            <w:pPr>
              <w:snapToGrid w:val="0"/>
              <w:spacing w:before="156" w:beforeLines="50" w:after="50"/>
              <w:jc w:val="center"/>
              <w:rPr>
                <w:rFonts w:hint="eastAsia" w:ascii="仿宋" w:hAnsi="仿宋" w:eastAsia="仿宋"/>
                <w:b/>
                <w:szCs w:val="21"/>
              </w:rPr>
            </w:pPr>
            <w:r>
              <w:rPr>
                <w:rFonts w:ascii="仿宋" w:hAnsi="仿宋" w:eastAsia="仿宋"/>
                <w:b/>
                <w:szCs w:val="21"/>
              </w:rPr>
              <w:t>说明</w:t>
            </w:r>
          </w:p>
        </w:tc>
      </w:tr>
      <w:tr w14:paraId="1C84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6560EBE">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序号</w:t>
            </w:r>
          </w:p>
        </w:tc>
        <w:tc>
          <w:tcPr>
            <w:tcW w:w="1309" w:type="dxa"/>
            <w:vAlign w:val="center"/>
          </w:tcPr>
          <w:p w14:paraId="635011FC">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直接控股股东名称</w:t>
            </w:r>
          </w:p>
        </w:tc>
        <w:tc>
          <w:tcPr>
            <w:tcW w:w="1384" w:type="dxa"/>
            <w:vAlign w:val="center"/>
          </w:tcPr>
          <w:p w14:paraId="60817880">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出资比例</w:t>
            </w:r>
          </w:p>
        </w:tc>
        <w:tc>
          <w:tcPr>
            <w:tcW w:w="4163" w:type="dxa"/>
            <w:vAlign w:val="center"/>
          </w:tcPr>
          <w:p w14:paraId="50417BB2">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身份证号码或者统一社会信用代码</w:t>
            </w:r>
          </w:p>
        </w:tc>
        <w:tc>
          <w:tcPr>
            <w:tcW w:w="4536" w:type="dxa"/>
            <w:vMerge w:val="restart"/>
            <w:vAlign w:val="center"/>
          </w:tcPr>
          <w:p w14:paraId="03AA8782">
            <w:pPr>
              <w:snapToGrid w:val="0"/>
              <w:jc w:val="left"/>
              <w:rPr>
                <w:rFonts w:hint="eastAsia" w:ascii="仿宋" w:hAnsi="仿宋" w:eastAsia="仿宋"/>
                <w:szCs w:val="21"/>
              </w:rPr>
            </w:pPr>
            <w:r>
              <w:rPr>
                <w:rFonts w:ascii="仿宋" w:hAnsi="仿宋" w:eastAsia="仿宋"/>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D7F462">
            <w:pPr>
              <w:snapToGrid w:val="0"/>
              <w:jc w:val="left"/>
              <w:rPr>
                <w:rFonts w:hint="eastAsia" w:ascii="仿宋" w:hAnsi="仿宋" w:eastAsia="仿宋"/>
                <w:szCs w:val="21"/>
              </w:rPr>
            </w:pPr>
            <w:r>
              <w:rPr>
                <w:rFonts w:ascii="仿宋" w:hAnsi="仿宋" w:eastAsia="仿宋"/>
                <w:szCs w:val="21"/>
              </w:rPr>
              <w:t>2.本表所指的控股关系仅限于直接控股关系，不包括间接的控股关系。公司实际控制人与公司之间的关系不属于本表所指的直接控股关系。</w:t>
            </w:r>
          </w:p>
          <w:p w14:paraId="70FC5EBA">
            <w:pPr>
              <w:snapToGrid w:val="0"/>
              <w:jc w:val="left"/>
              <w:rPr>
                <w:rFonts w:hint="eastAsia" w:ascii="仿宋" w:hAnsi="仿宋" w:eastAsia="仿宋" w:cs="宋体"/>
                <w:b/>
                <w:bCs/>
                <w:kern w:val="0"/>
                <w:szCs w:val="21"/>
              </w:rPr>
            </w:pPr>
            <w:r>
              <w:rPr>
                <w:rFonts w:ascii="仿宋" w:hAnsi="仿宋" w:eastAsia="仿宋"/>
                <w:szCs w:val="21"/>
              </w:rPr>
              <w:t>3.供应商不存在直接控股股东的，则填“无”。</w:t>
            </w:r>
          </w:p>
        </w:tc>
      </w:tr>
      <w:tr w14:paraId="655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BA78E9B">
            <w:pPr>
              <w:snapToGrid w:val="0"/>
              <w:spacing w:before="156" w:beforeLines="50" w:after="50"/>
              <w:jc w:val="center"/>
              <w:rPr>
                <w:rFonts w:hint="eastAsia" w:ascii="仿宋" w:hAnsi="仿宋" w:eastAsia="仿宋"/>
                <w:b/>
                <w:szCs w:val="21"/>
              </w:rPr>
            </w:pPr>
            <w:r>
              <w:rPr>
                <w:rFonts w:ascii="仿宋" w:hAnsi="仿宋" w:eastAsia="仿宋"/>
                <w:b/>
                <w:szCs w:val="21"/>
              </w:rPr>
              <w:t>1</w:t>
            </w:r>
          </w:p>
        </w:tc>
        <w:tc>
          <w:tcPr>
            <w:tcW w:w="1309" w:type="dxa"/>
          </w:tcPr>
          <w:p w14:paraId="5AB935E2">
            <w:pPr>
              <w:snapToGrid w:val="0"/>
              <w:spacing w:before="156" w:beforeLines="50" w:after="50"/>
              <w:jc w:val="left"/>
              <w:rPr>
                <w:rFonts w:hint="eastAsia" w:ascii="仿宋" w:hAnsi="仿宋" w:eastAsia="仿宋"/>
                <w:b/>
                <w:szCs w:val="21"/>
              </w:rPr>
            </w:pPr>
          </w:p>
        </w:tc>
        <w:tc>
          <w:tcPr>
            <w:tcW w:w="1384" w:type="dxa"/>
          </w:tcPr>
          <w:p w14:paraId="78B23F17">
            <w:pPr>
              <w:snapToGrid w:val="0"/>
              <w:spacing w:before="156" w:beforeLines="50" w:after="50"/>
              <w:jc w:val="left"/>
              <w:rPr>
                <w:rFonts w:hint="eastAsia" w:ascii="仿宋" w:hAnsi="仿宋" w:eastAsia="仿宋"/>
                <w:b/>
                <w:szCs w:val="21"/>
              </w:rPr>
            </w:pPr>
          </w:p>
        </w:tc>
        <w:tc>
          <w:tcPr>
            <w:tcW w:w="4163" w:type="dxa"/>
          </w:tcPr>
          <w:p w14:paraId="27C4C90D">
            <w:pPr>
              <w:snapToGrid w:val="0"/>
              <w:spacing w:before="156" w:beforeLines="50" w:after="50"/>
              <w:jc w:val="left"/>
              <w:rPr>
                <w:rFonts w:hint="eastAsia" w:ascii="仿宋" w:hAnsi="仿宋" w:eastAsia="仿宋"/>
                <w:b/>
                <w:szCs w:val="21"/>
              </w:rPr>
            </w:pPr>
          </w:p>
        </w:tc>
        <w:tc>
          <w:tcPr>
            <w:tcW w:w="4536" w:type="dxa"/>
            <w:vMerge w:val="continue"/>
          </w:tcPr>
          <w:p w14:paraId="0C743F5E">
            <w:pPr>
              <w:snapToGrid w:val="0"/>
              <w:jc w:val="left"/>
              <w:rPr>
                <w:rFonts w:hint="eastAsia" w:ascii="仿宋" w:hAnsi="仿宋" w:eastAsia="仿宋"/>
                <w:szCs w:val="21"/>
              </w:rPr>
            </w:pPr>
          </w:p>
        </w:tc>
      </w:tr>
      <w:tr w14:paraId="191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A7FE549">
            <w:pPr>
              <w:snapToGrid w:val="0"/>
              <w:spacing w:before="156" w:beforeLines="50" w:after="50"/>
              <w:jc w:val="center"/>
              <w:rPr>
                <w:rFonts w:hint="eastAsia" w:ascii="仿宋" w:hAnsi="仿宋" w:eastAsia="仿宋"/>
                <w:b/>
                <w:szCs w:val="21"/>
              </w:rPr>
            </w:pPr>
            <w:r>
              <w:rPr>
                <w:rFonts w:ascii="仿宋" w:hAnsi="仿宋" w:eastAsia="仿宋"/>
                <w:b/>
                <w:szCs w:val="21"/>
              </w:rPr>
              <w:t>2</w:t>
            </w:r>
          </w:p>
        </w:tc>
        <w:tc>
          <w:tcPr>
            <w:tcW w:w="1309" w:type="dxa"/>
          </w:tcPr>
          <w:p w14:paraId="50103AFF">
            <w:pPr>
              <w:snapToGrid w:val="0"/>
              <w:spacing w:before="156" w:beforeLines="50" w:after="50"/>
              <w:jc w:val="left"/>
              <w:rPr>
                <w:rFonts w:hint="eastAsia" w:ascii="仿宋" w:hAnsi="仿宋" w:eastAsia="仿宋"/>
                <w:b/>
                <w:szCs w:val="21"/>
              </w:rPr>
            </w:pPr>
          </w:p>
        </w:tc>
        <w:tc>
          <w:tcPr>
            <w:tcW w:w="1384" w:type="dxa"/>
          </w:tcPr>
          <w:p w14:paraId="545BA3B2">
            <w:pPr>
              <w:snapToGrid w:val="0"/>
              <w:spacing w:before="156" w:beforeLines="50" w:after="50"/>
              <w:jc w:val="left"/>
              <w:rPr>
                <w:rFonts w:hint="eastAsia" w:ascii="仿宋" w:hAnsi="仿宋" w:eastAsia="仿宋"/>
                <w:b/>
                <w:szCs w:val="21"/>
              </w:rPr>
            </w:pPr>
          </w:p>
        </w:tc>
        <w:tc>
          <w:tcPr>
            <w:tcW w:w="4163" w:type="dxa"/>
          </w:tcPr>
          <w:p w14:paraId="2AED2CA8">
            <w:pPr>
              <w:snapToGrid w:val="0"/>
              <w:spacing w:before="156" w:beforeLines="50" w:after="50"/>
              <w:jc w:val="left"/>
              <w:rPr>
                <w:rFonts w:hint="eastAsia" w:ascii="仿宋" w:hAnsi="仿宋" w:eastAsia="仿宋"/>
                <w:b/>
                <w:szCs w:val="21"/>
              </w:rPr>
            </w:pPr>
          </w:p>
        </w:tc>
        <w:tc>
          <w:tcPr>
            <w:tcW w:w="4536" w:type="dxa"/>
            <w:vMerge w:val="continue"/>
          </w:tcPr>
          <w:p w14:paraId="0478D9EF">
            <w:pPr>
              <w:snapToGrid w:val="0"/>
              <w:spacing w:before="156" w:beforeLines="50" w:after="50"/>
              <w:jc w:val="left"/>
              <w:rPr>
                <w:rFonts w:hint="eastAsia" w:ascii="仿宋" w:hAnsi="仿宋" w:eastAsia="仿宋"/>
                <w:b/>
                <w:szCs w:val="21"/>
              </w:rPr>
            </w:pPr>
          </w:p>
        </w:tc>
      </w:tr>
      <w:tr w14:paraId="22FE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2E42A85C">
            <w:pPr>
              <w:snapToGrid w:val="0"/>
              <w:spacing w:before="156" w:beforeLines="50" w:after="50"/>
              <w:jc w:val="center"/>
              <w:rPr>
                <w:rFonts w:hint="eastAsia" w:ascii="仿宋" w:hAnsi="仿宋" w:eastAsia="仿宋"/>
                <w:b/>
                <w:szCs w:val="21"/>
              </w:rPr>
            </w:pPr>
            <w:r>
              <w:rPr>
                <w:rFonts w:ascii="仿宋" w:hAnsi="仿宋" w:eastAsia="仿宋" w:cs="宋体"/>
                <w:kern w:val="0"/>
                <w:szCs w:val="21"/>
              </w:rPr>
              <w:t>……</w:t>
            </w:r>
          </w:p>
        </w:tc>
        <w:tc>
          <w:tcPr>
            <w:tcW w:w="1309" w:type="dxa"/>
            <w:tcBorders>
              <w:bottom w:val="single" w:color="auto" w:sz="4" w:space="0"/>
            </w:tcBorders>
          </w:tcPr>
          <w:p w14:paraId="676A117C">
            <w:pPr>
              <w:snapToGrid w:val="0"/>
              <w:spacing w:before="156" w:beforeLines="50" w:after="50"/>
              <w:jc w:val="left"/>
              <w:rPr>
                <w:rFonts w:hint="eastAsia" w:ascii="仿宋" w:hAnsi="仿宋" w:eastAsia="仿宋"/>
                <w:b/>
                <w:szCs w:val="21"/>
              </w:rPr>
            </w:pPr>
          </w:p>
        </w:tc>
        <w:tc>
          <w:tcPr>
            <w:tcW w:w="1384" w:type="dxa"/>
            <w:tcBorders>
              <w:bottom w:val="single" w:color="auto" w:sz="4" w:space="0"/>
            </w:tcBorders>
          </w:tcPr>
          <w:p w14:paraId="6EBE524E">
            <w:pPr>
              <w:snapToGrid w:val="0"/>
              <w:spacing w:before="156" w:beforeLines="50" w:after="50"/>
              <w:jc w:val="left"/>
              <w:rPr>
                <w:rFonts w:hint="eastAsia" w:ascii="仿宋" w:hAnsi="仿宋" w:eastAsia="仿宋"/>
                <w:b/>
                <w:szCs w:val="21"/>
              </w:rPr>
            </w:pPr>
          </w:p>
        </w:tc>
        <w:tc>
          <w:tcPr>
            <w:tcW w:w="4163" w:type="dxa"/>
            <w:tcBorders>
              <w:bottom w:val="single" w:color="auto" w:sz="4" w:space="0"/>
            </w:tcBorders>
          </w:tcPr>
          <w:p w14:paraId="67EBE9ED">
            <w:pPr>
              <w:snapToGrid w:val="0"/>
              <w:spacing w:before="156" w:beforeLines="50" w:after="50"/>
              <w:jc w:val="left"/>
              <w:rPr>
                <w:rFonts w:hint="eastAsia" w:ascii="仿宋" w:hAnsi="仿宋" w:eastAsia="仿宋"/>
                <w:b/>
                <w:szCs w:val="21"/>
              </w:rPr>
            </w:pPr>
          </w:p>
        </w:tc>
        <w:tc>
          <w:tcPr>
            <w:tcW w:w="4536" w:type="dxa"/>
            <w:vMerge w:val="continue"/>
            <w:tcBorders>
              <w:bottom w:val="single" w:color="auto" w:sz="4" w:space="0"/>
            </w:tcBorders>
          </w:tcPr>
          <w:p w14:paraId="1DCC382B">
            <w:pPr>
              <w:snapToGrid w:val="0"/>
              <w:spacing w:before="156" w:beforeLines="50" w:after="50"/>
              <w:jc w:val="left"/>
              <w:rPr>
                <w:rFonts w:hint="eastAsia" w:ascii="仿宋" w:hAnsi="仿宋" w:eastAsia="仿宋"/>
                <w:b/>
                <w:szCs w:val="21"/>
              </w:rPr>
            </w:pPr>
          </w:p>
        </w:tc>
      </w:tr>
      <w:tr w14:paraId="679D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6000BED8">
            <w:pPr>
              <w:snapToGrid w:val="0"/>
              <w:spacing w:before="156" w:beforeLines="50" w:after="50"/>
              <w:jc w:val="center"/>
              <w:rPr>
                <w:rFonts w:hint="eastAsia" w:ascii="仿宋" w:hAnsi="仿宋" w:eastAsia="仿宋"/>
                <w:b/>
                <w:szCs w:val="21"/>
              </w:rPr>
            </w:pPr>
            <w:r>
              <w:rPr>
                <w:rFonts w:ascii="仿宋" w:hAnsi="仿宋" w:eastAsia="仿宋"/>
                <w:b/>
                <w:szCs w:val="21"/>
              </w:rPr>
              <w:t>投标人直接管理关系信息表</w:t>
            </w:r>
          </w:p>
        </w:tc>
        <w:tc>
          <w:tcPr>
            <w:tcW w:w="4536" w:type="dxa"/>
            <w:shd w:val="clear" w:color="auto" w:fill="F2DBDB"/>
            <w:vAlign w:val="center"/>
          </w:tcPr>
          <w:p w14:paraId="44D06335">
            <w:pPr>
              <w:snapToGrid w:val="0"/>
              <w:spacing w:before="156" w:beforeLines="50" w:after="50"/>
              <w:jc w:val="center"/>
              <w:rPr>
                <w:rFonts w:hint="eastAsia" w:ascii="仿宋" w:hAnsi="仿宋" w:eastAsia="仿宋"/>
                <w:b/>
                <w:szCs w:val="21"/>
              </w:rPr>
            </w:pPr>
            <w:r>
              <w:rPr>
                <w:rFonts w:ascii="仿宋" w:hAnsi="仿宋" w:eastAsia="仿宋"/>
                <w:b/>
                <w:szCs w:val="21"/>
              </w:rPr>
              <w:t>说明</w:t>
            </w:r>
          </w:p>
        </w:tc>
      </w:tr>
      <w:tr w14:paraId="210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7103DCD">
            <w:pPr>
              <w:snapToGrid w:val="0"/>
              <w:spacing w:before="156" w:beforeLines="50" w:after="50"/>
              <w:jc w:val="center"/>
              <w:rPr>
                <w:rFonts w:hint="eastAsia" w:ascii="仿宋" w:hAnsi="仿宋" w:eastAsia="仿宋"/>
                <w:b/>
                <w:szCs w:val="21"/>
              </w:rPr>
            </w:pPr>
            <w:r>
              <w:rPr>
                <w:rFonts w:ascii="仿宋" w:hAnsi="仿宋" w:eastAsia="仿宋" w:cs="宋体"/>
                <w:b/>
                <w:bCs/>
                <w:kern w:val="0"/>
                <w:szCs w:val="21"/>
              </w:rPr>
              <w:t>序号</w:t>
            </w:r>
          </w:p>
        </w:tc>
        <w:tc>
          <w:tcPr>
            <w:tcW w:w="2693" w:type="dxa"/>
            <w:gridSpan w:val="2"/>
            <w:vAlign w:val="center"/>
          </w:tcPr>
          <w:p w14:paraId="1E45B744">
            <w:pPr>
              <w:snapToGrid w:val="0"/>
              <w:spacing w:before="156" w:beforeLines="50" w:after="50"/>
              <w:jc w:val="center"/>
              <w:rPr>
                <w:rFonts w:hint="eastAsia" w:ascii="仿宋" w:hAnsi="仿宋" w:eastAsia="仿宋"/>
                <w:b/>
                <w:szCs w:val="21"/>
              </w:rPr>
            </w:pPr>
            <w:r>
              <w:rPr>
                <w:rFonts w:ascii="仿宋" w:hAnsi="仿宋" w:eastAsia="仿宋" w:cs="宋体"/>
                <w:b/>
                <w:bCs/>
                <w:kern w:val="0"/>
                <w:szCs w:val="21"/>
              </w:rPr>
              <w:t>直接管理关系单位名称</w:t>
            </w:r>
          </w:p>
        </w:tc>
        <w:tc>
          <w:tcPr>
            <w:tcW w:w="4163" w:type="dxa"/>
            <w:vAlign w:val="center"/>
          </w:tcPr>
          <w:p w14:paraId="7D96C2BF">
            <w:pPr>
              <w:snapToGrid w:val="0"/>
              <w:spacing w:before="156" w:beforeLines="50" w:after="50"/>
              <w:jc w:val="center"/>
              <w:rPr>
                <w:rFonts w:hint="eastAsia" w:ascii="仿宋" w:hAnsi="仿宋" w:eastAsia="仿宋"/>
                <w:b/>
                <w:szCs w:val="21"/>
              </w:rPr>
            </w:pPr>
            <w:r>
              <w:rPr>
                <w:rFonts w:ascii="仿宋" w:hAnsi="仿宋" w:eastAsia="仿宋" w:cs="宋体"/>
                <w:b/>
                <w:bCs/>
                <w:kern w:val="0"/>
                <w:szCs w:val="21"/>
              </w:rPr>
              <w:t>统一社会信用代码</w:t>
            </w:r>
          </w:p>
        </w:tc>
        <w:tc>
          <w:tcPr>
            <w:tcW w:w="4536" w:type="dxa"/>
            <w:vMerge w:val="restart"/>
            <w:vAlign w:val="center"/>
          </w:tcPr>
          <w:p w14:paraId="0462F53E">
            <w:pPr>
              <w:snapToGrid w:val="0"/>
              <w:jc w:val="left"/>
              <w:rPr>
                <w:rFonts w:hint="eastAsia" w:ascii="仿宋" w:hAnsi="仿宋" w:eastAsia="仿宋"/>
                <w:szCs w:val="21"/>
              </w:rPr>
            </w:pPr>
            <w:r>
              <w:rPr>
                <w:rFonts w:ascii="仿宋" w:hAnsi="仿宋" w:eastAsia="仿宋"/>
                <w:szCs w:val="21"/>
              </w:rPr>
              <w:t>1.管理关系：是指不具有出资持股关系的其他单位之间存在的管理与被管理关系，如一些上下级关系的事业单位和团体组织。</w:t>
            </w:r>
          </w:p>
          <w:p w14:paraId="06CD6F4A">
            <w:pPr>
              <w:snapToGrid w:val="0"/>
              <w:jc w:val="left"/>
              <w:rPr>
                <w:rFonts w:hint="eastAsia" w:ascii="仿宋" w:hAnsi="仿宋" w:eastAsia="仿宋"/>
                <w:szCs w:val="21"/>
              </w:rPr>
            </w:pPr>
            <w:r>
              <w:rPr>
                <w:rFonts w:ascii="仿宋" w:hAnsi="仿宋" w:eastAsia="仿宋"/>
                <w:szCs w:val="21"/>
              </w:rPr>
              <w:t>2.本表所指的管理关系仅限于直接管理关系，不包括间接的管理关系。</w:t>
            </w:r>
          </w:p>
          <w:p w14:paraId="05859510">
            <w:pPr>
              <w:snapToGrid w:val="0"/>
              <w:jc w:val="left"/>
              <w:rPr>
                <w:rFonts w:hint="eastAsia" w:ascii="仿宋" w:hAnsi="仿宋" w:eastAsia="仿宋"/>
                <w:szCs w:val="21"/>
              </w:rPr>
            </w:pPr>
            <w:r>
              <w:rPr>
                <w:rFonts w:ascii="仿宋" w:hAnsi="仿宋" w:eastAsia="仿宋"/>
                <w:szCs w:val="21"/>
              </w:rPr>
              <w:t>3.供应商不存在直接管理关系的，则填“无”。</w:t>
            </w:r>
          </w:p>
        </w:tc>
      </w:tr>
      <w:tr w14:paraId="7F76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A99496A">
            <w:pPr>
              <w:snapToGrid w:val="0"/>
              <w:spacing w:before="156" w:beforeLines="50" w:after="50"/>
              <w:jc w:val="center"/>
              <w:rPr>
                <w:rFonts w:hint="eastAsia" w:ascii="仿宋" w:hAnsi="仿宋" w:eastAsia="仿宋"/>
                <w:b/>
                <w:szCs w:val="21"/>
              </w:rPr>
            </w:pPr>
            <w:r>
              <w:rPr>
                <w:rFonts w:ascii="仿宋" w:hAnsi="仿宋" w:eastAsia="仿宋"/>
                <w:b/>
                <w:szCs w:val="21"/>
              </w:rPr>
              <w:t>1</w:t>
            </w:r>
          </w:p>
        </w:tc>
        <w:tc>
          <w:tcPr>
            <w:tcW w:w="2693" w:type="dxa"/>
            <w:gridSpan w:val="2"/>
            <w:vAlign w:val="center"/>
          </w:tcPr>
          <w:p w14:paraId="2547AD25">
            <w:pPr>
              <w:snapToGrid w:val="0"/>
              <w:spacing w:before="156" w:beforeLines="50" w:after="50"/>
              <w:jc w:val="center"/>
              <w:rPr>
                <w:rFonts w:hint="eastAsia" w:ascii="仿宋" w:hAnsi="仿宋" w:eastAsia="仿宋" w:cs="宋体"/>
                <w:b/>
                <w:bCs/>
                <w:kern w:val="0"/>
                <w:szCs w:val="21"/>
              </w:rPr>
            </w:pPr>
          </w:p>
        </w:tc>
        <w:tc>
          <w:tcPr>
            <w:tcW w:w="4163" w:type="dxa"/>
            <w:vAlign w:val="center"/>
          </w:tcPr>
          <w:p w14:paraId="0E632666">
            <w:pPr>
              <w:snapToGrid w:val="0"/>
              <w:spacing w:before="156" w:beforeLines="50" w:after="50"/>
              <w:jc w:val="center"/>
              <w:rPr>
                <w:rFonts w:hint="eastAsia" w:ascii="仿宋" w:hAnsi="仿宋" w:eastAsia="仿宋" w:cs="宋体"/>
                <w:b/>
                <w:bCs/>
                <w:kern w:val="0"/>
                <w:szCs w:val="21"/>
              </w:rPr>
            </w:pPr>
          </w:p>
        </w:tc>
        <w:tc>
          <w:tcPr>
            <w:tcW w:w="4536" w:type="dxa"/>
            <w:vMerge w:val="continue"/>
            <w:vAlign w:val="center"/>
          </w:tcPr>
          <w:p w14:paraId="7E981995">
            <w:pPr>
              <w:snapToGrid w:val="0"/>
              <w:jc w:val="left"/>
              <w:rPr>
                <w:rFonts w:hint="eastAsia" w:ascii="仿宋" w:hAnsi="仿宋" w:eastAsia="仿宋"/>
                <w:szCs w:val="21"/>
              </w:rPr>
            </w:pPr>
          </w:p>
        </w:tc>
      </w:tr>
      <w:tr w14:paraId="7730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892B1F0">
            <w:pPr>
              <w:snapToGrid w:val="0"/>
              <w:spacing w:before="156" w:beforeLines="50" w:after="50"/>
              <w:jc w:val="center"/>
              <w:rPr>
                <w:rFonts w:hint="eastAsia" w:ascii="仿宋" w:hAnsi="仿宋" w:eastAsia="仿宋"/>
                <w:b/>
                <w:szCs w:val="21"/>
              </w:rPr>
            </w:pPr>
            <w:r>
              <w:rPr>
                <w:rFonts w:ascii="仿宋" w:hAnsi="仿宋" w:eastAsia="仿宋"/>
                <w:b/>
                <w:szCs w:val="21"/>
              </w:rPr>
              <w:t>2</w:t>
            </w:r>
          </w:p>
        </w:tc>
        <w:tc>
          <w:tcPr>
            <w:tcW w:w="2693" w:type="dxa"/>
            <w:gridSpan w:val="2"/>
            <w:vAlign w:val="center"/>
          </w:tcPr>
          <w:p w14:paraId="6E34E9D3">
            <w:pPr>
              <w:snapToGrid w:val="0"/>
              <w:spacing w:before="156" w:beforeLines="50" w:after="50"/>
              <w:jc w:val="center"/>
              <w:rPr>
                <w:rFonts w:hint="eastAsia" w:ascii="仿宋" w:hAnsi="仿宋" w:eastAsia="仿宋" w:cs="宋体"/>
                <w:b/>
                <w:bCs/>
                <w:kern w:val="0"/>
                <w:szCs w:val="21"/>
              </w:rPr>
            </w:pPr>
          </w:p>
        </w:tc>
        <w:tc>
          <w:tcPr>
            <w:tcW w:w="4163" w:type="dxa"/>
            <w:vAlign w:val="center"/>
          </w:tcPr>
          <w:p w14:paraId="6BB1E4F1">
            <w:pPr>
              <w:snapToGrid w:val="0"/>
              <w:spacing w:before="156" w:beforeLines="50" w:after="50"/>
              <w:jc w:val="center"/>
              <w:rPr>
                <w:rFonts w:hint="eastAsia" w:ascii="仿宋" w:hAnsi="仿宋" w:eastAsia="仿宋" w:cs="宋体"/>
                <w:b/>
                <w:bCs/>
                <w:kern w:val="0"/>
                <w:szCs w:val="21"/>
              </w:rPr>
            </w:pPr>
          </w:p>
        </w:tc>
        <w:tc>
          <w:tcPr>
            <w:tcW w:w="4536" w:type="dxa"/>
            <w:vMerge w:val="continue"/>
            <w:vAlign w:val="center"/>
          </w:tcPr>
          <w:p w14:paraId="3D3C792E">
            <w:pPr>
              <w:snapToGrid w:val="0"/>
              <w:jc w:val="left"/>
              <w:rPr>
                <w:rFonts w:hint="eastAsia" w:ascii="仿宋" w:hAnsi="仿宋" w:eastAsia="仿宋"/>
                <w:szCs w:val="21"/>
              </w:rPr>
            </w:pPr>
          </w:p>
        </w:tc>
      </w:tr>
      <w:tr w14:paraId="2FB7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CECEB62">
            <w:pPr>
              <w:snapToGrid w:val="0"/>
              <w:spacing w:before="156" w:beforeLines="50" w:after="50"/>
              <w:jc w:val="center"/>
              <w:rPr>
                <w:rFonts w:hint="eastAsia" w:ascii="仿宋" w:hAnsi="仿宋" w:eastAsia="仿宋"/>
                <w:b/>
                <w:szCs w:val="21"/>
              </w:rPr>
            </w:pPr>
            <w:r>
              <w:rPr>
                <w:rFonts w:ascii="仿宋" w:hAnsi="仿宋" w:eastAsia="仿宋" w:cs="宋体"/>
                <w:kern w:val="0"/>
                <w:szCs w:val="21"/>
              </w:rPr>
              <w:t>……</w:t>
            </w:r>
          </w:p>
        </w:tc>
        <w:tc>
          <w:tcPr>
            <w:tcW w:w="2693" w:type="dxa"/>
            <w:gridSpan w:val="2"/>
            <w:vAlign w:val="center"/>
          </w:tcPr>
          <w:p w14:paraId="12EFB757">
            <w:pPr>
              <w:snapToGrid w:val="0"/>
              <w:spacing w:before="156" w:beforeLines="50" w:after="50"/>
              <w:jc w:val="center"/>
              <w:rPr>
                <w:rFonts w:hint="eastAsia" w:ascii="仿宋" w:hAnsi="仿宋" w:eastAsia="仿宋" w:cs="宋体"/>
                <w:b/>
                <w:bCs/>
                <w:kern w:val="0"/>
                <w:szCs w:val="21"/>
              </w:rPr>
            </w:pPr>
          </w:p>
        </w:tc>
        <w:tc>
          <w:tcPr>
            <w:tcW w:w="4163" w:type="dxa"/>
            <w:vAlign w:val="center"/>
          </w:tcPr>
          <w:p w14:paraId="47A2CEBB">
            <w:pPr>
              <w:snapToGrid w:val="0"/>
              <w:spacing w:before="156" w:beforeLines="50" w:after="50"/>
              <w:jc w:val="center"/>
              <w:rPr>
                <w:rFonts w:hint="eastAsia" w:ascii="仿宋" w:hAnsi="仿宋" w:eastAsia="仿宋" w:cs="宋体"/>
                <w:b/>
                <w:bCs/>
                <w:kern w:val="0"/>
                <w:szCs w:val="21"/>
              </w:rPr>
            </w:pPr>
          </w:p>
        </w:tc>
        <w:tc>
          <w:tcPr>
            <w:tcW w:w="4536" w:type="dxa"/>
            <w:vMerge w:val="continue"/>
            <w:vAlign w:val="center"/>
          </w:tcPr>
          <w:p w14:paraId="3D8C464A">
            <w:pPr>
              <w:snapToGrid w:val="0"/>
              <w:jc w:val="left"/>
              <w:rPr>
                <w:rFonts w:hint="eastAsia" w:ascii="仿宋" w:hAnsi="仿宋" w:eastAsia="仿宋"/>
                <w:szCs w:val="21"/>
              </w:rPr>
            </w:pPr>
          </w:p>
        </w:tc>
      </w:tr>
    </w:tbl>
    <w:p w14:paraId="2C244230">
      <w:pPr>
        <w:rPr>
          <w:rFonts w:hint="default"/>
          <w:lang w:val="en-US" w:eastAsia="zh-CN"/>
        </w:rPr>
      </w:pPr>
    </w:p>
    <w:p w14:paraId="562B2D56">
      <w:pPr>
        <w:rPr>
          <w:rFonts w:hint="default"/>
          <w:lang w:val="en-US" w:eastAsia="zh-CN"/>
        </w:rPr>
      </w:pPr>
    </w:p>
    <w:p w14:paraId="27F44FE4">
      <w:pPr>
        <w:snapToGrid w:val="0"/>
        <w:spacing w:line="360" w:lineRule="auto"/>
        <w:ind w:firstLine="10120" w:firstLineChars="4600"/>
        <w:rPr>
          <w:rFonts w:hint="eastAsia" w:ascii="仿宋" w:hAnsi="仿宋" w:eastAsia="仿宋" w:cs="仿宋_GB2312"/>
          <w:kern w:val="0"/>
          <w:sz w:val="22"/>
          <w:u w:val="single"/>
        </w:rPr>
      </w:pPr>
      <w:r>
        <w:rPr>
          <w:rFonts w:hint="eastAsia" w:ascii="仿宋" w:hAnsi="仿宋" w:eastAsia="仿宋" w:cs="仿宋_GB2312"/>
          <w:kern w:val="0"/>
          <w:sz w:val="22"/>
          <w:lang w:val="zh-CN"/>
        </w:rPr>
        <w:t>投标人名称(</w:t>
      </w:r>
      <w:r>
        <w:rPr>
          <w:rFonts w:hint="eastAsia" w:ascii="仿宋" w:hAnsi="仿宋" w:eastAsia="仿宋" w:cs="仿宋_GB2312"/>
          <w:kern w:val="0"/>
          <w:sz w:val="22"/>
        </w:rPr>
        <w:t>公章</w:t>
      </w:r>
      <w:r>
        <w:rPr>
          <w:rFonts w:hint="eastAsia" w:ascii="仿宋" w:hAnsi="仿宋" w:eastAsia="仿宋" w:cs="仿宋_GB2312"/>
          <w:kern w:val="0"/>
          <w:sz w:val="22"/>
          <w:lang w:val="zh-CN"/>
        </w:rPr>
        <w:t>)：</w:t>
      </w:r>
      <w:r>
        <w:rPr>
          <w:rFonts w:hint="eastAsia" w:ascii="仿宋" w:hAnsi="仿宋" w:eastAsia="仿宋" w:cs="仿宋_GB2312"/>
          <w:kern w:val="0"/>
          <w:sz w:val="22"/>
          <w:u w:val="single"/>
          <w:lang w:val="zh-CN"/>
        </w:rPr>
        <w:t xml:space="preserve"> </w:t>
      </w:r>
      <w:r>
        <w:rPr>
          <w:rFonts w:ascii="仿宋" w:hAnsi="仿宋" w:eastAsia="仿宋" w:cs="仿宋_GB2312"/>
          <w:kern w:val="0"/>
          <w:sz w:val="22"/>
          <w:u w:val="single"/>
          <w:lang w:val="zh-CN"/>
        </w:rPr>
        <w:t xml:space="preserve">         </w:t>
      </w:r>
    </w:p>
    <w:p w14:paraId="05918282">
      <w:pPr>
        <w:snapToGrid w:val="0"/>
        <w:spacing w:line="360" w:lineRule="auto"/>
        <w:ind w:firstLine="10230" w:firstLineChars="4650"/>
        <w:rPr>
          <w:rFonts w:hint="eastAsia" w:ascii="仿宋" w:hAnsi="仿宋" w:eastAsia="仿宋" w:cs="仿宋_GB2312"/>
          <w:kern w:val="0"/>
          <w:sz w:val="22"/>
          <w:lang w:val="zh-CN"/>
        </w:rPr>
      </w:pPr>
      <w:r>
        <w:rPr>
          <w:rFonts w:hint="eastAsia" w:ascii="仿宋" w:hAnsi="仿宋" w:eastAsia="仿宋" w:cs="仿宋_GB2312"/>
          <w:kern w:val="0"/>
          <w:sz w:val="22"/>
          <w:lang w:val="zh-CN"/>
        </w:rPr>
        <w:t>日期</w:t>
      </w:r>
      <w:r>
        <w:rPr>
          <w:rFonts w:hint="eastAsia" w:ascii="仿宋" w:hAnsi="仿宋" w:eastAsia="仿宋" w:cs="仿宋_GB2312"/>
          <w:kern w:val="0"/>
          <w:sz w:val="22"/>
        </w:rPr>
        <w:t xml:space="preserve">：  年  </w:t>
      </w:r>
      <w:r>
        <w:rPr>
          <w:rFonts w:hint="eastAsia" w:ascii="仿宋" w:hAnsi="仿宋" w:eastAsia="仿宋" w:cs="仿宋_GB2312"/>
          <w:kern w:val="0"/>
          <w:sz w:val="22"/>
          <w:lang w:val="zh-CN"/>
        </w:rPr>
        <w:t>月</w:t>
      </w:r>
      <w:r>
        <w:rPr>
          <w:rFonts w:hint="eastAsia" w:ascii="仿宋" w:hAnsi="仿宋" w:eastAsia="仿宋" w:cs="仿宋_GB2312"/>
          <w:kern w:val="0"/>
          <w:sz w:val="22"/>
        </w:rPr>
        <w:t xml:space="preserve">   </w:t>
      </w:r>
      <w:r>
        <w:rPr>
          <w:rFonts w:hint="eastAsia" w:ascii="仿宋" w:hAnsi="仿宋" w:eastAsia="仿宋" w:cs="仿宋_GB2312"/>
          <w:kern w:val="0"/>
          <w:sz w:val="22"/>
          <w:lang w:val="zh-CN"/>
        </w:rPr>
        <w:t>日</w:t>
      </w:r>
    </w:p>
    <w:p w14:paraId="7A1B4B5A">
      <w:pPr>
        <w:snapToGrid w:val="0"/>
        <w:spacing w:line="360" w:lineRule="auto"/>
        <w:ind w:firstLine="10230" w:firstLineChars="4650"/>
        <w:rPr>
          <w:rFonts w:hint="eastAsia" w:ascii="仿宋" w:hAnsi="仿宋" w:eastAsia="仿宋" w:cs="仿宋_GB2312"/>
          <w:kern w:val="0"/>
          <w:sz w:val="22"/>
          <w:lang w:val="zh-CN"/>
        </w:rPr>
      </w:pPr>
    </w:p>
    <w:p w14:paraId="468BC708">
      <w:pPr>
        <w:snapToGrid w:val="0"/>
        <w:spacing w:line="360" w:lineRule="auto"/>
        <w:ind w:firstLine="10230" w:firstLineChars="4650"/>
        <w:rPr>
          <w:rFonts w:hint="eastAsia" w:ascii="仿宋" w:hAnsi="仿宋" w:eastAsia="仿宋" w:cs="仿宋_GB2312"/>
          <w:kern w:val="0"/>
          <w:sz w:val="22"/>
          <w:lang w:val="zh-CN"/>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0AF70317">
      <w:pPr>
        <w:snapToGrid w:val="0"/>
        <w:spacing w:line="360" w:lineRule="auto"/>
        <w:ind w:firstLine="10230" w:firstLineChars="4650"/>
        <w:rPr>
          <w:rFonts w:hint="eastAsia" w:ascii="仿宋" w:hAnsi="仿宋" w:eastAsia="仿宋" w:cs="仿宋_GB2312"/>
          <w:kern w:val="0"/>
          <w:sz w:val="22"/>
          <w:lang w:val="zh-CN"/>
        </w:rPr>
      </w:pPr>
    </w:p>
    <w:p w14:paraId="60123B61">
      <w:pPr>
        <w:rPr>
          <w:rFonts w:hint="eastAsia"/>
          <w:lang w:val="en-US" w:eastAsia="zh-CN"/>
        </w:rPr>
      </w:pPr>
      <w:r>
        <w:rPr>
          <w:rFonts w:hint="eastAsia"/>
          <w:lang w:eastAsia="zh-CN"/>
        </w:rPr>
        <w:t>附件</w:t>
      </w:r>
      <w:r>
        <w:rPr>
          <w:rFonts w:hint="eastAsia"/>
          <w:lang w:val="en-US" w:eastAsia="zh-CN"/>
        </w:rPr>
        <w:t>3</w:t>
      </w:r>
    </w:p>
    <w:p w14:paraId="5EF6E3C4">
      <w:pPr>
        <w:jc w:val="center"/>
        <w:rPr>
          <w:rFonts w:hint="eastAsia"/>
          <w:b/>
          <w:bCs/>
          <w:sz w:val="32"/>
          <w:szCs w:val="40"/>
          <w:lang w:val="en-US" w:eastAsia="zh-CN"/>
        </w:rPr>
      </w:pPr>
      <w:r>
        <w:rPr>
          <w:rFonts w:hint="eastAsia"/>
          <w:b/>
          <w:bCs/>
          <w:sz w:val="32"/>
          <w:szCs w:val="40"/>
          <w:lang w:val="en-US" w:eastAsia="zh-CN"/>
        </w:rPr>
        <w:t>评分办法</w:t>
      </w:r>
    </w:p>
    <w:p w14:paraId="17D4E8EA">
      <w:pPr>
        <w:pStyle w:val="5"/>
        <w:spacing w:before="0" w:beforeAutospacing="0" w:after="210" w:afterAutospacing="0" w:line="315" w:lineRule="atLeast"/>
        <w:ind w:firstLine="580"/>
        <w:rPr>
          <w:rFonts w:cs="Times New Roman"/>
          <w:kern w:val="2"/>
          <w:sz w:val="21"/>
          <w:szCs w:val="21"/>
        </w:rPr>
      </w:pPr>
      <w:r>
        <w:rPr>
          <w:rFonts w:hint="eastAsia" w:cs="Times New Roman"/>
          <w:kern w:val="2"/>
          <w:sz w:val="21"/>
          <w:szCs w:val="21"/>
        </w:rPr>
        <w:t>（一）对进入详评的，采用百分制综合评分法。</w:t>
      </w:r>
    </w:p>
    <w:p w14:paraId="538F646C">
      <w:pPr>
        <w:pStyle w:val="5"/>
        <w:shd w:val="clear" w:color="auto" w:fill="FFFFFF"/>
        <w:spacing w:before="0" w:beforeAutospacing="0" w:after="210" w:afterAutospacing="0"/>
        <w:ind w:firstLine="600"/>
        <w:rPr>
          <w:rFonts w:hint="eastAsia" w:cs="Times New Roman"/>
          <w:kern w:val="2"/>
          <w:sz w:val="21"/>
          <w:szCs w:val="21"/>
        </w:rPr>
      </w:pPr>
      <w:r>
        <w:rPr>
          <w:rFonts w:hint="eastAsia" w:cs="Times New Roman"/>
          <w:kern w:val="2"/>
          <w:sz w:val="21"/>
          <w:szCs w:val="21"/>
        </w:rPr>
        <w:t>（二）计分办法（按四舍五入取至百分位）。</w:t>
      </w:r>
    </w:p>
    <w:p w14:paraId="22EB1FCF">
      <w:pPr>
        <w:pStyle w:val="5"/>
        <w:spacing w:before="0" w:beforeAutospacing="0" w:after="210" w:afterAutospacing="0" w:line="315" w:lineRule="atLeast"/>
        <w:ind w:firstLine="422" w:firstLineChars="200"/>
        <w:rPr>
          <w:rFonts w:hint="eastAsia" w:cs="Times New Roman"/>
          <w:b/>
          <w:bCs/>
          <w:kern w:val="2"/>
          <w:sz w:val="21"/>
          <w:szCs w:val="21"/>
          <w:highlight w:val="none"/>
        </w:rPr>
      </w:pPr>
      <w:r>
        <w:rPr>
          <w:rFonts w:hint="eastAsia"/>
          <w:b/>
          <w:bCs/>
          <w:sz w:val="21"/>
          <w:szCs w:val="21"/>
          <w:lang w:val="en-US" w:eastAsia="zh-CN"/>
        </w:rPr>
        <w:t>1、</w:t>
      </w:r>
      <w:r>
        <w:rPr>
          <w:rFonts w:hint="eastAsia"/>
          <w:b/>
          <w:bCs/>
          <w:sz w:val="21"/>
          <w:szCs w:val="21"/>
          <w:lang w:eastAsia="zh-CN"/>
        </w:rPr>
        <w:t>价格分</w:t>
      </w:r>
      <w:r>
        <w:rPr>
          <w:rFonts w:hint="eastAsia" w:cs="Times New Roman"/>
          <w:b/>
          <w:bCs/>
          <w:kern w:val="2"/>
          <w:sz w:val="21"/>
          <w:szCs w:val="21"/>
          <w:highlight w:val="none"/>
        </w:rPr>
        <w:t>…………………………………………………</w:t>
      </w:r>
      <w:r>
        <w:rPr>
          <w:rFonts w:hint="eastAsia" w:cs="Times New Roman"/>
          <w:b/>
          <w:bCs/>
          <w:kern w:val="2"/>
          <w:sz w:val="21"/>
          <w:szCs w:val="21"/>
          <w:highlight w:val="none"/>
          <w:lang w:val="en-US" w:eastAsia="zh-CN"/>
        </w:rPr>
        <w:t>20</w:t>
      </w:r>
      <w:r>
        <w:rPr>
          <w:rFonts w:hint="eastAsia" w:cs="Times New Roman"/>
          <w:b/>
          <w:bCs/>
          <w:kern w:val="2"/>
          <w:sz w:val="21"/>
          <w:szCs w:val="21"/>
          <w:highlight w:val="none"/>
        </w:rPr>
        <w:t>分</w:t>
      </w:r>
    </w:p>
    <w:p w14:paraId="71E1503C">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（1）评审价为供应商的最后报价</w:t>
      </w:r>
      <w:r>
        <w:rPr>
          <w:rFonts w:hint="eastAsia" w:cs="Times New Roman"/>
          <w:b w:val="0"/>
          <w:bCs w:val="0"/>
          <w:kern w:val="2"/>
          <w:sz w:val="21"/>
          <w:szCs w:val="21"/>
          <w:highlight w:val="none"/>
          <w:lang w:eastAsia="zh-CN"/>
        </w:rPr>
        <w:t>（</w:t>
      </w:r>
      <w:r>
        <w:rPr>
          <w:rFonts w:hint="eastAsia" w:cs="Times New Roman"/>
          <w:b w:val="0"/>
          <w:bCs w:val="0"/>
          <w:kern w:val="2"/>
          <w:sz w:val="21"/>
          <w:szCs w:val="21"/>
          <w:highlight w:val="none"/>
          <w:lang w:val="en-US" w:eastAsia="zh-CN"/>
        </w:rPr>
        <w:t>附件1总价</w:t>
      </w:r>
      <w:r>
        <w:rPr>
          <w:rFonts w:hint="eastAsia" w:cs="Times New Roman"/>
          <w:b w:val="0"/>
          <w:bCs w:val="0"/>
          <w:kern w:val="2"/>
          <w:sz w:val="21"/>
          <w:szCs w:val="21"/>
          <w:highlight w:val="none"/>
          <w:lang w:eastAsia="zh-CN"/>
        </w:rPr>
        <w:t>）</w:t>
      </w:r>
      <w:r>
        <w:rPr>
          <w:rFonts w:hint="eastAsia" w:cs="Times New Roman"/>
          <w:b w:val="0"/>
          <w:bCs w:val="0"/>
          <w:kern w:val="2"/>
          <w:sz w:val="21"/>
          <w:szCs w:val="21"/>
          <w:highlight w:val="none"/>
        </w:rPr>
        <w:t>，最终成交供应商的成交金额等于最后报价</w:t>
      </w:r>
      <w:r>
        <w:rPr>
          <w:rFonts w:hint="eastAsia" w:cs="Times New Roman"/>
          <w:b w:val="0"/>
          <w:bCs w:val="0"/>
          <w:kern w:val="2"/>
          <w:sz w:val="21"/>
          <w:szCs w:val="21"/>
          <w:highlight w:val="none"/>
          <w:lang w:eastAsia="zh-CN"/>
        </w:rPr>
        <w:t>（</w:t>
      </w:r>
      <w:r>
        <w:rPr>
          <w:rFonts w:hint="eastAsia" w:cs="Times New Roman"/>
          <w:b w:val="0"/>
          <w:bCs w:val="0"/>
          <w:kern w:val="2"/>
          <w:sz w:val="21"/>
          <w:szCs w:val="21"/>
          <w:highlight w:val="none"/>
          <w:lang w:val="en-US" w:eastAsia="zh-CN"/>
        </w:rPr>
        <w:t>总价</w:t>
      </w:r>
      <w:r>
        <w:rPr>
          <w:rFonts w:hint="eastAsia" w:cs="Times New Roman"/>
          <w:b w:val="0"/>
          <w:bCs w:val="0"/>
          <w:kern w:val="2"/>
          <w:sz w:val="21"/>
          <w:szCs w:val="21"/>
          <w:highlight w:val="none"/>
          <w:lang w:eastAsia="zh-CN"/>
        </w:rPr>
        <w:t>）</w:t>
      </w:r>
      <w:r>
        <w:rPr>
          <w:rFonts w:hint="eastAsia" w:cs="Times New Roman"/>
          <w:b w:val="0"/>
          <w:bCs w:val="0"/>
          <w:kern w:val="2"/>
          <w:sz w:val="21"/>
          <w:szCs w:val="21"/>
          <w:highlight w:val="none"/>
        </w:rPr>
        <w:t>，如有修正，以确认修正后的最后报价为准。</w:t>
      </w:r>
    </w:p>
    <w:p w14:paraId="291DDE3C">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（2）以进入比较与评价环节的最低的评审价为基准价，基准价得分为</w:t>
      </w:r>
      <w:r>
        <w:rPr>
          <w:rFonts w:hint="eastAsia" w:cs="Times New Roman"/>
          <w:b w:val="0"/>
          <w:bCs w:val="0"/>
          <w:kern w:val="2"/>
          <w:sz w:val="21"/>
          <w:szCs w:val="21"/>
          <w:highlight w:val="none"/>
          <w:lang w:val="en-US" w:eastAsia="zh-CN"/>
        </w:rPr>
        <w:t>2</w:t>
      </w:r>
      <w:r>
        <w:rPr>
          <w:rFonts w:hint="eastAsia" w:cs="Times New Roman"/>
          <w:b w:val="0"/>
          <w:bCs w:val="0"/>
          <w:kern w:val="2"/>
          <w:sz w:val="21"/>
          <w:szCs w:val="21"/>
          <w:highlight w:val="none"/>
        </w:rPr>
        <w:t>0分。</w:t>
      </w:r>
    </w:p>
    <w:p w14:paraId="13B3472D">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（3）价格分计算公式：报价得分=（基准价/最后报价）×</w:t>
      </w:r>
      <w:r>
        <w:rPr>
          <w:rFonts w:hint="eastAsia" w:cs="Times New Roman"/>
          <w:b w:val="0"/>
          <w:bCs w:val="0"/>
          <w:kern w:val="2"/>
          <w:sz w:val="21"/>
          <w:szCs w:val="21"/>
          <w:highlight w:val="none"/>
          <w:lang w:val="en-US" w:eastAsia="zh-CN"/>
        </w:rPr>
        <w:t>2</w:t>
      </w:r>
      <w:r>
        <w:rPr>
          <w:rFonts w:hint="eastAsia" w:cs="Times New Roman"/>
          <w:b w:val="0"/>
          <w:bCs w:val="0"/>
          <w:kern w:val="2"/>
          <w:sz w:val="21"/>
          <w:szCs w:val="21"/>
          <w:highlight w:val="none"/>
        </w:rPr>
        <w:t>0分</w:t>
      </w:r>
    </w:p>
    <w:p w14:paraId="43B761CE">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说明：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标处理。</w:t>
      </w:r>
    </w:p>
    <w:p w14:paraId="1B5D63B2">
      <w:pPr>
        <w:pStyle w:val="5"/>
        <w:numPr>
          <w:ilvl w:val="0"/>
          <w:numId w:val="3"/>
        </w:numPr>
        <w:spacing w:before="0" w:beforeAutospacing="0" w:after="210" w:afterAutospacing="0" w:line="315" w:lineRule="atLeast"/>
        <w:ind w:firstLine="422" w:firstLineChars="200"/>
        <w:rPr>
          <w:rFonts w:hint="eastAsia" w:cs="Times New Roman"/>
          <w:b/>
          <w:bCs/>
          <w:kern w:val="2"/>
          <w:sz w:val="21"/>
          <w:szCs w:val="21"/>
          <w:highlight w:val="none"/>
        </w:rPr>
      </w:pPr>
      <w:r>
        <w:rPr>
          <w:rFonts w:hint="eastAsia"/>
          <w:b/>
          <w:bCs/>
          <w:sz w:val="21"/>
          <w:szCs w:val="21"/>
          <w:lang w:eastAsia="zh-CN"/>
        </w:rPr>
        <w:t>技术分</w:t>
      </w:r>
      <w:r>
        <w:rPr>
          <w:rFonts w:hint="eastAsia" w:cs="Times New Roman"/>
          <w:b/>
          <w:bCs/>
          <w:kern w:val="2"/>
          <w:sz w:val="21"/>
          <w:szCs w:val="21"/>
          <w:highlight w:val="none"/>
        </w:rPr>
        <w:t>…………………………………………………</w:t>
      </w:r>
      <w:r>
        <w:rPr>
          <w:rFonts w:hint="eastAsia" w:cs="Times New Roman"/>
          <w:b/>
          <w:bCs/>
          <w:kern w:val="2"/>
          <w:sz w:val="21"/>
          <w:szCs w:val="21"/>
          <w:highlight w:val="none"/>
          <w:lang w:val="en-US" w:eastAsia="zh-CN"/>
        </w:rPr>
        <w:t>50</w:t>
      </w:r>
      <w:r>
        <w:rPr>
          <w:rFonts w:hint="eastAsia" w:cs="Times New Roman"/>
          <w:b/>
          <w:bCs/>
          <w:kern w:val="2"/>
          <w:sz w:val="21"/>
          <w:szCs w:val="21"/>
          <w:highlight w:val="none"/>
        </w:rPr>
        <w:t>分</w:t>
      </w:r>
    </w:p>
    <w:p w14:paraId="47CBE1A2">
      <w:pPr>
        <w:pStyle w:val="5"/>
        <w:numPr>
          <w:ilvl w:val="0"/>
          <w:numId w:val="0"/>
        </w:numPr>
        <w:spacing w:before="0" w:beforeAutospacing="0" w:after="210" w:afterAutospacing="0" w:line="315" w:lineRule="atLeast"/>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 xml:space="preserve">   （1）实施方案分（满分30分）</w:t>
      </w:r>
    </w:p>
    <w:p w14:paraId="0CFA463F">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根据采购文件提供的项目实施方案（包括人员配备、安装及实施方案、进度质量及安全文明实施、重难点分析等内容）进行评审。</w:t>
      </w:r>
    </w:p>
    <w:p w14:paraId="648C0E31">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一档（5分）：对本项目的总体实施方案比较简单，措施不够具体，基本符合项目需求；</w:t>
      </w:r>
    </w:p>
    <w:p w14:paraId="3B9EAF77">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二档（13分）：对本项目的总体方案比较详细，措施较为具体、进度计划可行；</w:t>
      </w:r>
    </w:p>
    <w:p w14:paraId="0E032004">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三档（21分）：对本项目的总体实施方案比较详细具体，措施有力、可行性高，考虑周全，安装进度计划合理可靠，总体方案较好，有针对性；</w:t>
      </w:r>
    </w:p>
    <w:p w14:paraId="6A052E12">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四档（30分）：对本项目的总体实施方案详细具体，对项目技术环境及情况了解透彻，供货方案优于本项目采购需求，质量保证措施得当，安装进度计划科学合理、安装方案可操作性强，能有效保证在承诺的时间内安装、调试完毕。</w:t>
      </w:r>
    </w:p>
    <w:p w14:paraId="25676560">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注：未提供方案或不进档的不得分。</w:t>
      </w:r>
    </w:p>
    <w:p w14:paraId="6E3F54E2">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（2）项目应急方案分（满分</w:t>
      </w:r>
      <w:r>
        <w:rPr>
          <w:rFonts w:hint="eastAsia" w:cs="Times New Roman"/>
          <w:b w:val="0"/>
          <w:bCs w:val="0"/>
          <w:kern w:val="2"/>
          <w:sz w:val="21"/>
          <w:szCs w:val="21"/>
          <w:highlight w:val="none"/>
          <w:lang w:val="en-US" w:eastAsia="zh-CN"/>
        </w:rPr>
        <w:t>20</w:t>
      </w:r>
      <w:r>
        <w:rPr>
          <w:rFonts w:hint="default" w:cs="Times New Roman"/>
          <w:b w:val="0"/>
          <w:bCs w:val="0"/>
          <w:kern w:val="2"/>
          <w:sz w:val="21"/>
          <w:szCs w:val="21"/>
          <w:highlight w:val="none"/>
          <w:lang w:val="en-US" w:eastAsia="zh-CN"/>
        </w:rPr>
        <w:t>分）</w:t>
      </w:r>
    </w:p>
    <w:p w14:paraId="54C7CB93">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一档（</w:t>
      </w:r>
      <w:r>
        <w:rPr>
          <w:rFonts w:hint="eastAsia" w:cs="Times New Roman"/>
          <w:b w:val="0"/>
          <w:bCs w:val="0"/>
          <w:kern w:val="2"/>
          <w:sz w:val="21"/>
          <w:szCs w:val="21"/>
          <w:highlight w:val="none"/>
          <w:lang w:val="en-US" w:eastAsia="zh-CN"/>
        </w:rPr>
        <w:t>5</w:t>
      </w:r>
      <w:r>
        <w:rPr>
          <w:rFonts w:hint="default" w:cs="Times New Roman"/>
          <w:b w:val="0"/>
          <w:bCs w:val="0"/>
          <w:kern w:val="2"/>
          <w:sz w:val="21"/>
          <w:szCs w:val="21"/>
          <w:highlight w:val="none"/>
          <w:lang w:val="en-US" w:eastAsia="zh-CN"/>
        </w:rPr>
        <w:t>分）：提供有应急方案，方案比较简单，没有实质性内容。</w:t>
      </w:r>
    </w:p>
    <w:p w14:paraId="6F31C863">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二档（</w:t>
      </w:r>
      <w:r>
        <w:rPr>
          <w:rFonts w:hint="eastAsia" w:cs="Times New Roman"/>
          <w:b w:val="0"/>
          <w:bCs w:val="0"/>
          <w:kern w:val="2"/>
          <w:sz w:val="21"/>
          <w:szCs w:val="21"/>
          <w:highlight w:val="none"/>
          <w:lang w:val="en-US" w:eastAsia="zh-CN"/>
        </w:rPr>
        <w:t>15</w:t>
      </w:r>
      <w:r>
        <w:rPr>
          <w:rFonts w:hint="default" w:cs="Times New Roman"/>
          <w:b w:val="0"/>
          <w:bCs w:val="0"/>
          <w:kern w:val="2"/>
          <w:sz w:val="21"/>
          <w:szCs w:val="21"/>
          <w:highlight w:val="none"/>
          <w:lang w:val="en-US" w:eastAsia="zh-CN"/>
        </w:rPr>
        <w:t>分）：提供有应急方案，方案满足要求，有系统运行保障措施、事故应急处置程序，方案可行。</w:t>
      </w:r>
    </w:p>
    <w:p w14:paraId="6227210B">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三档（</w:t>
      </w:r>
      <w:r>
        <w:rPr>
          <w:rFonts w:hint="eastAsia" w:cs="Times New Roman"/>
          <w:b w:val="0"/>
          <w:bCs w:val="0"/>
          <w:kern w:val="2"/>
          <w:sz w:val="21"/>
          <w:szCs w:val="21"/>
          <w:highlight w:val="none"/>
          <w:lang w:val="en-US" w:eastAsia="zh-CN"/>
        </w:rPr>
        <w:t>20</w:t>
      </w:r>
      <w:r>
        <w:rPr>
          <w:rFonts w:hint="default" w:cs="Times New Roman"/>
          <w:b w:val="0"/>
          <w:bCs w:val="0"/>
          <w:kern w:val="2"/>
          <w:sz w:val="21"/>
          <w:szCs w:val="21"/>
          <w:highlight w:val="none"/>
          <w:lang w:val="en-US" w:eastAsia="zh-CN"/>
        </w:rPr>
        <w:t>分）：应急方案完善详细，有应急处理实施计划及解决方案、系统运行保障措施、风险防控措施、事故应急处置程序、现场应急处置措施、综合应急预案专项应急预案等内容；为本项目设置详细的组织机构及职责，配置有机动人员用于对紧急事件处理，承诺对应急处理能在60分钟内响应，保证后期运维人员充足，方案符合本项目要求与特点，操作性强。</w:t>
      </w:r>
    </w:p>
    <w:p w14:paraId="07BEB98A">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注：未提供方案或不进档的不得分。</w:t>
      </w:r>
    </w:p>
    <w:p w14:paraId="7F88527A">
      <w:pPr>
        <w:pStyle w:val="5"/>
        <w:numPr>
          <w:ilvl w:val="0"/>
          <w:numId w:val="3"/>
        </w:numPr>
        <w:spacing w:before="0" w:beforeAutospacing="0" w:after="210" w:afterAutospacing="0" w:line="315" w:lineRule="atLeast"/>
        <w:ind w:left="0" w:leftChars="0" w:firstLine="422" w:firstLineChars="200"/>
        <w:rPr>
          <w:rFonts w:hint="eastAsia" w:cs="Times New Roman"/>
          <w:b/>
          <w:bCs/>
          <w:kern w:val="2"/>
          <w:sz w:val="21"/>
          <w:szCs w:val="21"/>
          <w:highlight w:val="none"/>
        </w:rPr>
      </w:pPr>
      <w:r>
        <w:rPr>
          <w:rFonts w:hint="eastAsia"/>
          <w:b/>
          <w:bCs/>
          <w:sz w:val="21"/>
          <w:szCs w:val="21"/>
          <w:lang w:eastAsia="zh-CN"/>
        </w:rPr>
        <w:t>商务分</w:t>
      </w:r>
      <w:r>
        <w:rPr>
          <w:rFonts w:hint="eastAsia" w:cs="Times New Roman"/>
          <w:b/>
          <w:bCs/>
          <w:kern w:val="2"/>
          <w:sz w:val="21"/>
          <w:szCs w:val="21"/>
          <w:highlight w:val="none"/>
        </w:rPr>
        <w:t>…………………………………………………</w:t>
      </w:r>
      <w:r>
        <w:rPr>
          <w:rFonts w:hint="eastAsia" w:cs="Times New Roman"/>
          <w:b/>
          <w:bCs/>
          <w:kern w:val="2"/>
          <w:sz w:val="21"/>
          <w:szCs w:val="21"/>
          <w:highlight w:val="none"/>
          <w:lang w:val="en-US" w:eastAsia="zh-CN"/>
        </w:rPr>
        <w:t>30</w:t>
      </w:r>
      <w:r>
        <w:rPr>
          <w:rFonts w:hint="eastAsia" w:cs="Times New Roman"/>
          <w:b/>
          <w:bCs/>
          <w:kern w:val="2"/>
          <w:sz w:val="21"/>
          <w:szCs w:val="21"/>
          <w:highlight w:val="none"/>
        </w:rPr>
        <w:t>分</w:t>
      </w:r>
    </w:p>
    <w:p w14:paraId="41DCF98F">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（1）履约能力分（满分12分）</w:t>
      </w:r>
    </w:p>
    <w:p w14:paraId="6E25A9C1">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1）供应商具有有效的ISO9001质量管理体系认证、ISO14001环境管理体系认证、ISO45001职业健康安全管理体系认证的每个得1分，满分3分。（响应文件中提供相关有效证明材料复印件，不提供不得分</w:t>
      </w:r>
      <w:r>
        <w:rPr>
          <w:rFonts w:hint="eastAsia" w:cs="Times New Roman"/>
          <w:b w:val="0"/>
          <w:bCs w:val="0"/>
          <w:kern w:val="2"/>
          <w:sz w:val="21"/>
          <w:szCs w:val="21"/>
          <w:highlight w:val="none"/>
          <w:lang w:val="en-US" w:eastAsia="zh-CN"/>
        </w:rPr>
        <w:t>）。</w:t>
      </w:r>
    </w:p>
    <w:p w14:paraId="65D6D85E">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2）供应商自202</w:t>
      </w:r>
      <w:r>
        <w:rPr>
          <w:rFonts w:hint="eastAsia" w:cs="Times New Roman"/>
          <w:b w:val="0"/>
          <w:bCs w:val="0"/>
          <w:kern w:val="2"/>
          <w:sz w:val="21"/>
          <w:szCs w:val="21"/>
          <w:highlight w:val="none"/>
          <w:lang w:val="en-US" w:eastAsia="zh-CN"/>
        </w:rPr>
        <w:t>2</w:t>
      </w:r>
      <w:r>
        <w:rPr>
          <w:rFonts w:hint="default" w:cs="Times New Roman"/>
          <w:b w:val="0"/>
          <w:bCs w:val="0"/>
          <w:kern w:val="2"/>
          <w:sz w:val="21"/>
          <w:szCs w:val="21"/>
          <w:highlight w:val="none"/>
          <w:lang w:val="en-US" w:eastAsia="zh-CN"/>
        </w:rPr>
        <w:t>年1月1日以来具有同类项目业绩的，每个得3分，满分9分（注：提供合同或者中标（成交）通知书复印件，不提供的不得分</w:t>
      </w:r>
      <w:r>
        <w:rPr>
          <w:rFonts w:hint="eastAsia" w:cs="Times New Roman"/>
          <w:b w:val="0"/>
          <w:bCs w:val="0"/>
          <w:kern w:val="2"/>
          <w:sz w:val="21"/>
          <w:szCs w:val="21"/>
          <w:highlight w:val="none"/>
          <w:lang w:val="en-US" w:eastAsia="zh-CN"/>
        </w:rPr>
        <w:t>【</w:t>
      </w:r>
      <w:r>
        <w:rPr>
          <w:rFonts w:hint="default" w:cs="Times New Roman"/>
          <w:b w:val="0"/>
          <w:bCs w:val="0"/>
          <w:kern w:val="2"/>
          <w:sz w:val="21"/>
          <w:szCs w:val="21"/>
          <w:highlight w:val="none"/>
          <w:lang w:val="en-US" w:eastAsia="zh-CN"/>
        </w:rPr>
        <w:t>供应商为分包（项目承接（包）人）的类似项目业绩不予接受）</w:t>
      </w:r>
      <w:r>
        <w:rPr>
          <w:rFonts w:hint="eastAsia" w:cs="Times New Roman"/>
          <w:b w:val="0"/>
          <w:bCs w:val="0"/>
          <w:kern w:val="2"/>
          <w:sz w:val="21"/>
          <w:szCs w:val="21"/>
          <w:highlight w:val="none"/>
          <w:lang w:val="en-US" w:eastAsia="zh-CN"/>
        </w:rPr>
        <w:t>】</w:t>
      </w:r>
      <w:r>
        <w:rPr>
          <w:rFonts w:hint="default" w:cs="Times New Roman"/>
          <w:b w:val="0"/>
          <w:bCs w:val="0"/>
          <w:kern w:val="2"/>
          <w:sz w:val="21"/>
          <w:szCs w:val="21"/>
          <w:highlight w:val="none"/>
          <w:lang w:val="en-US" w:eastAsia="zh-CN"/>
        </w:rPr>
        <w:t>。</w:t>
      </w:r>
    </w:p>
    <w:p w14:paraId="11188CE1">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（2）售后服务及技术保障分（满分18分）</w:t>
      </w:r>
    </w:p>
    <w:p w14:paraId="48CDD7DE">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由评审小组评委根据采购文件对比各供应商响应文件售后服务承诺方案内容的</w:t>
      </w:r>
      <w:r>
        <w:rPr>
          <w:rFonts w:hint="eastAsia" w:cs="Times New Roman"/>
          <w:b w:val="0"/>
          <w:bCs w:val="0"/>
          <w:kern w:val="2"/>
          <w:sz w:val="21"/>
          <w:szCs w:val="21"/>
          <w:highlight w:val="none"/>
          <w:lang w:val="en-US" w:eastAsia="zh-CN"/>
        </w:rPr>
        <w:t>材料</w:t>
      </w:r>
      <w:r>
        <w:rPr>
          <w:rFonts w:hint="default" w:cs="Times New Roman"/>
          <w:b w:val="0"/>
          <w:bCs w:val="0"/>
          <w:kern w:val="2"/>
          <w:sz w:val="21"/>
          <w:szCs w:val="21"/>
          <w:highlight w:val="none"/>
          <w:lang w:val="en-US" w:eastAsia="zh-CN"/>
        </w:rPr>
        <w:t>免费保修期、出现</w:t>
      </w:r>
      <w:r>
        <w:rPr>
          <w:rFonts w:hint="eastAsia" w:cs="Times New Roman"/>
          <w:b w:val="0"/>
          <w:bCs w:val="0"/>
          <w:kern w:val="2"/>
          <w:sz w:val="21"/>
          <w:szCs w:val="21"/>
          <w:highlight w:val="none"/>
          <w:lang w:val="en-US" w:eastAsia="zh-CN"/>
        </w:rPr>
        <w:t>维修</w:t>
      </w:r>
      <w:r>
        <w:rPr>
          <w:rFonts w:hint="default" w:cs="Times New Roman"/>
          <w:b w:val="0"/>
          <w:bCs w:val="0"/>
          <w:kern w:val="2"/>
          <w:sz w:val="21"/>
          <w:szCs w:val="21"/>
          <w:highlight w:val="none"/>
          <w:lang w:val="en-US" w:eastAsia="zh-CN"/>
        </w:rPr>
        <w:t>响应时间及解决方案、修复时间、项目回访计划、出现质量问题承诺更换时间、供应商提供免费保修期外维修方案、备品备件库及专业的售后技术人员配备、现场快速技术支持、评审小组认可的其它实质性优惠措施等条件进行评审。</w:t>
      </w:r>
    </w:p>
    <w:p w14:paraId="5DB9CFD6">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一档（6分）：满足采购文件售后服务要求，提供</w:t>
      </w:r>
      <w:r>
        <w:rPr>
          <w:rFonts w:hint="eastAsia" w:cs="Times New Roman"/>
          <w:b w:val="0"/>
          <w:bCs w:val="0"/>
          <w:kern w:val="2"/>
          <w:sz w:val="21"/>
          <w:szCs w:val="21"/>
          <w:highlight w:val="none"/>
          <w:lang w:val="en-US" w:eastAsia="zh-CN"/>
        </w:rPr>
        <w:t>维修</w:t>
      </w:r>
      <w:r>
        <w:rPr>
          <w:rFonts w:hint="default" w:cs="Times New Roman"/>
          <w:b w:val="0"/>
          <w:bCs w:val="0"/>
          <w:kern w:val="2"/>
          <w:sz w:val="21"/>
          <w:szCs w:val="21"/>
          <w:highlight w:val="none"/>
          <w:lang w:val="en-US" w:eastAsia="zh-CN"/>
        </w:rPr>
        <w:t>处理流程、维护保障流程及组织架构，售后服务方案表述清晰、完整，措施有效可行，</w:t>
      </w:r>
      <w:r>
        <w:rPr>
          <w:rFonts w:hint="eastAsia" w:cs="Times New Roman"/>
          <w:b w:val="0"/>
          <w:bCs w:val="0"/>
          <w:kern w:val="2"/>
          <w:sz w:val="21"/>
          <w:szCs w:val="21"/>
          <w:highlight w:val="none"/>
          <w:lang w:val="en-US" w:eastAsia="zh-CN"/>
        </w:rPr>
        <w:t>维修</w:t>
      </w:r>
      <w:r>
        <w:rPr>
          <w:rFonts w:hint="default" w:cs="Times New Roman"/>
          <w:b w:val="0"/>
          <w:bCs w:val="0"/>
          <w:kern w:val="2"/>
          <w:sz w:val="21"/>
          <w:szCs w:val="21"/>
          <w:highlight w:val="none"/>
          <w:lang w:val="en-US" w:eastAsia="zh-CN"/>
        </w:rPr>
        <w:t>响应时间、到达现场时间安排合理，维护方案、免费技术培训方案较完善，有一定的现场快速技术支持、优势。</w:t>
      </w:r>
    </w:p>
    <w:p w14:paraId="7D9DDE7B">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二档（12分）：在满足一档基础上，配备专业售后服务员1名（提供售后服务人员由相关行政部门颁发的高处作业及电工的职业技能证书及专业售后服务人员联系人及联系方式，否则不得分）。</w:t>
      </w:r>
    </w:p>
    <w:p w14:paraId="20E95E71">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三档（18分）：在满足二档基础上，服务承诺（包括服务质保期、售后服务响应等承诺）优于采购文件要求且可操作性佳，配备专业售后服务人员2名及以上（提供售后服务人员由相关行政部门颁发的高处作业及电工的职业技能证书及专业售后服务人员联系人及联系方式，否则不得分）。</w:t>
      </w:r>
    </w:p>
    <w:p w14:paraId="3FB04F43">
      <w:pPr>
        <w:rPr>
          <w:rFonts w:hint="default"/>
          <w:lang w:val="en-US"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081F3"/>
    <w:multiLevelType w:val="singleLevel"/>
    <w:tmpl w:val="A58081F3"/>
    <w:lvl w:ilvl="0" w:tentative="0">
      <w:start w:val="1"/>
      <w:numFmt w:val="chineseCounting"/>
      <w:suff w:val="nothing"/>
      <w:lvlText w:val="%1、"/>
      <w:lvlJc w:val="left"/>
      <w:rPr>
        <w:rFonts w:hint="eastAsia"/>
      </w:rPr>
    </w:lvl>
  </w:abstractNum>
  <w:abstractNum w:abstractNumId="1">
    <w:nsid w:val="DC826CFE"/>
    <w:multiLevelType w:val="singleLevel"/>
    <w:tmpl w:val="DC826CFE"/>
    <w:lvl w:ilvl="0" w:tentative="0">
      <w:start w:val="1"/>
      <w:numFmt w:val="chineseCounting"/>
      <w:suff w:val="nothing"/>
      <w:lvlText w:val="（%1）"/>
      <w:lvlJc w:val="left"/>
      <w:rPr>
        <w:rFonts w:hint="eastAsia"/>
      </w:rPr>
    </w:lvl>
  </w:abstractNum>
  <w:abstractNum w:abstractNumId="2">
    <w:nsid w:val="5E9B57CA"/>
    <w:multiLevelType w:val="singleLevel"/>
    <w:tmpl w:val="5E9B57CA"/>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Y2NlNDAzYWI5YjI2OTk3YjRiOTlhNThiNDcyNmQifQ=="/>
  </w:docVars>
  <w:rsids>
    <w:rsidRoot w:val="05393C70"/>
    <w:rsid w:val="00094FB9"/>
    <w:rsid w:val="00135926"/>
    <w:rsid w:val="0023493C"/>
    <w:rsid w:val="002564EF"/>
    <w:rsid w:val="00257960"/>
    <w:rsid w:val="002708EE"/>
    <w:rsid w:val="002D6348"/>
    <w:rsid w:val="005A430A"/>
    <w:rsid w:val="00672783"/>
    <w:rsid w:val="00675168"/>
    <w:rsid w:val="00774F02"/>
    <w:rsid w:val="00833E7E"/>
    <w:rsid w:val="00861DAB"/>
    <w:rsid w:val="009707EA"/>
    <w:rsid w:val="009828F2"/>
    <w:rsid w:val="009D04A9"/>
    <w:rsid w:val="00A209A2"/>
    <w:rsid w:val="00A8660E"/>
    <w:rsid w:val="00B75980"/>
    <w:rsid w:val="00BF2C1E"/>
    <w:rsid w:val="00CB313D"/>
    <w:rsid w:val="00E14424"/>
    <w:rsid w:val="00E3300D"/>
    <w:rsid w:val="00EC5BFB"/>
    <w:rsid w:val="04B01F18"/>
    <w:rsid w:val="05393C70"/>
    <w:rsid w:val="07F0264E"/>
    <w:rsid w:val="0BA94FA7"/>
    <w:rsid w:val="0C530B91"/>
    <w:rsid w:val="0C6F55EB"/>
    <w:rsid w:val="0E26793E"/>
    <w:rsid w:val="0F625351"/>
    <w:rsid w:val="124B4370"/>
    <w:rsid w:val="14A66120"/>
    <w:rsid w:val="15267B68"/>
    <w:rsid w:val="16006F5C"/>
    <w:rsid w:val="17366223"/>
    <w:rsid w:val="17CD02BE"/>
    <w:rsid w:val="180F5ECF"/>
    <w:rsid w:val="18806044"/>
    <w:rsid w:val="19874772"/>
    <w:rsid w:val="1F3F789D"/>
    <w:rsid w:val="20A951E7"/>
    <w:rsid w:val="20C4005A"/>
    <w:rsid w:val="217F0425"/>
    <w:rsid w:val="22251BDB"/>
    <w:rsid w:val="23845BBE"/>
    <w:rsid w:val="241148CA"/>
    <w:rsid w:val="277D26EF"/>
    <w:rsid w:val="2D483DC1"/>
    <w:rsid w:val="2DE3752E"/>
    <w:rsid w:val="2E762EE8"/>
    <w:rsid w:val="308F2B29"/>
    <w:rsid w:val="31D309C5"/>
    <w:rsid w:val="33303667"/>
    <w:rsid w:val="34C75711"/>
    <w:rsid w:val="35DD14B0"/>
    <w:rsid w:val="3BBC4108"/>
    <w:rsid w:val="3FAC009E"/>
    <w:rsid w:val="45B333A0"/>
    <w:rsid w:val="45C014AB"/>
    <w:rsid w:val="45D135BE"/>
    <w:rsid w:val="4A6873F9"/>
    <w:rsid w:val="4B8B74BE"/>
    <w:rsid w:val="4BA803F5"/>
    <w:rsid w:val="4C562CFB"/>
    <w:rsid w:val="4C9635CE"/>
    <w:rsid w:val="4EC060A1"/>
    <w:rsid w:val="4F31425D"/>
    <w:rsid w:val="4FD65C39"/>
    <w:rsid w:val="51A85ED4"/>
    <w:rsid w:val="51C45CC6"/>
    <w:rsid w:val="54BA6AA3"/>
    <w:rsid w:val="55A61B66"/>
    <w:rsid w:val="55BC5D2E"/>
    <w:rsid w:val="587255D7"/>
    <w:rsid w:val="59D206C1"/>
    <w:rsid w:val="5B1F3848"/>
    <w:rsid w:val="613876CD"/>
    <w:rsid w:val="664824DD"/>
    <w:rsid w:val="67C175CE"/>
    <w:rsid w:val="67F72090"/>
    <w:rsid w:val="6BEB1F0C"/>
    <w:rsid w:val="6C846289"/>
    <w:rsid w:val="6CB467A2"/>
    <w:rsid w:val="6E746365"/>
    <w:rsid w:val="6EDA5CB4"/>
    <w:rsid w:val="6F8E3370"/>
    <w:rsid w:val="6F9C19AB"/>
    <w:rsid w:val="6FCF1767"/>
    <w:rsid w:val="71566079"/>
    <w:rsid w:val="72C15774"/>
    <w:rsid w:val="7CE3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qFormat/>
    <w:uiPriority w:val="0"/>
    <w:rPr>
      <w:b/>
    </w:rPr>
  </w:style>
  <w:style w:type="character" w:styleId="9">
    <w:name w:val="Hyperlink"/>
    <w:qFormat/>
    <w:uiPriority w:val="0"/>
    <w:rPr>
      <w:color w:val="0000FF"/>
      <w:u w:val="single"/>
    </w:rPr>
  </w:style>
  <w:style w:type="character" w:styleId="10">
    <w:name w:val="annotation reference"/>
    <w:basedOn w:val="7"/>
    <w:qFormat/>
    <w:uiPriority w:val="0"/>
    <w:rPr>
      <w:sz w:val="21"/>
      <w:szCs w:val="21"/>
    </w:rPr>
  </w:style>
  <w:style w:type="character" w:customStyle="1" w:styleId="11">
    <w:name w:val="font31"/>
    <w:basedOn w:val="7"/>
    <w:qFormat/>
    <w:uiPriority w:val="0"/>
    <w:rPr>
      <w:rFonts w:hint="eastAsia" w:ascii="宋体" w:hAnsi="宋体" w:eastAsia="宋体" w:cs="宋体"/>
      <w:color w:val="000000"/>
      <w:sz w:val="21"/>
      <w:szCs w:val="21"/>
      <w:u w:val="none"/>
    </w:rPr>
  </w:style>
  <w:style w:type="character" w:customStyle="1" w:styleId="12">
    <w:name w:val="font51"/>
    <w:basedOn w:val="7"/>
    <w:qFormat/>
    <w:uiPriority w:val="0"/>
    <w:rPr>
      <w:rFonts w:hint="eastAsia" w:ascii="宋体" w:hAnsi="宋体" w:eastAsia="宋体" w:cs="宋体"/>
      <w:b/>
      <w:bCs/>
      <w:color w:val="FF0000"/>
      <w:sz w:val="21"/>
      <w:szCs w:val="21"/>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61"/>
    <w:basedOn w:val="7"/>
    <w:qFormat/>
    <w:uiPriority w:val="0"/>
    <w:rPr>
      <w:rFonts w:hint="eastAsia" w:ascii="宋体" w:hAnsi="宋体" w:eastAsia="宋体" w:cs="宋体"/>
      <w:b/>
      <w:bCs/>
      <w:color w:val="FF0000"/>
      <w:sz w:val="22"/>
      <w:szCs w:val="22"/>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font81"/>
    <w:basedOn w:val="7"/>
    <w:qFormat/>
    <w:uiPriority w:val="0"/>
    <w:rPr>
      <w:rFonts w:ascii="BatangChe" w:hAnsi="BatangChe" w:eastAsia="BatangChe" w:cs="BatangChe"/>
      <w:color w:val="000000"/>
      <w:sz w:val="24"/>
      <w:szCs w:val="24"/>
      <w:u w:val="none"/>
    </w:rPr>
  </w:style>
  <w:style w:type="character" w:customStyle="1" w:styleId="17">
    <w:name w:val="font21"/>
    <w:basedOn w:val="7"/>
    <w:qFormat/>
    <w:uiPriority w:val="0"/>
    <w:rPr>
      <w:rFonts w:hint="eastAsia" w:ascii="宋体" w:hAnsi="宋体" w:eastAsia="宋体" w:cs="宋体"/>
      <w:b/>
      <w:bCs/>
      <w:color w:val="000000"/>
      <w:sz w:val="24"/>
      <w:szCs w:val="24"/>
      <w:u w:val="none"/>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眉 字符"/>
    <w:basedOn w:val="7"/>
    <w:link w:val="4"/>
    <w:qFormat/>
    <w:uiPriority w:val="0"/>
    <w:rPr>
      <w:rFonts w:asciiTheme="minorHAnsi" w:hAnsiTheme="minorHAnsi" w:eastAsiaTheme="minorEastAsia" w:cstheme="minorBidi"/>
      <w:kern w:val="2"/>
      <w:sz w:val="18"/>
      <w:szCs w:val="18"/>
    </w:rPr>
  </w:style>
  <w:style w:type="character" w:customStyle="1" w:styleId="20">
    <w:name w:val="页脚 字符"/>
    <w:basedOn w:val="7"/>
    <w:link w:val="3"/>
    <w:qFormat/>
    <w:uiPriority w:val="0"/>
    <w:rPr>
      <w:rFonts w:asciiTheme="minorHAnsi" w:hAnsiTheme="minorHAnsi" w:eastAsiaTheme="minorEastAsia" w:cstheme="minorBidi"/>
      <w:kern w:val="2"/>
      <w:sz w:val="18"/>
      <w:szCs w:val="18"/>
    </w:rPr>
  </w:style>
  <w:style w:type="character" w:customStyle="1" w:styleId="21">
    <w:name w:val="font71"/>
    <w:basedOn w:val="7"/>
    <w:qFormat/>
    <w:uiPriority w:val="0"/>
    <w:rPr>
      <w:rFonts w:hint="eastAsia" w:ascii="宋体" w:hAnsi="宋体" w:eastAsia="宋体" w:cs="宋体"/>
      <w:color w:val="000000"/>
      <w:sz w:val="22"/>
      <w:szCs w:val="22"/>
      <w:u w:val="none"/>
    </w:rPr>
  </w:style>
  <w:style w:type="character" w:customStyle="1" w:styleId="22">
    <w:name w:val="font41"/>
    <w:basedOn w:val="7"/>
    <w:qFormat/>
    <w:uiPriority w:val="0"/>
    <w:rPr>
      <w:rFonts w:hint="eastAsia" w:ascii="宋体" w:hAnsi="宋体" w:eastAsia="宋体" w:cs="宋体"/>
      <w:color w:val="000000"/>
      <w:sz w:val="22"/>
      <w:szCs w:val="22"/>
      <w:u w:val="none"/>
    </w:rPr>
  </w:style>
  <w:style w:type="character" w:customStyle="1" w:styleId="23">
    <w:name w:val="font91"/>
    <w:basedOn w:val="7"/>
    <w:qFormat/>
    <w:uiPriority w:val="0"/>
    <w:rPr>
      <w:rFonts w:hint="default" w:ascii="Calibri" w:hAnsi="Calibri" w:cs="Calibri"/>
      <w:color w:val="000000"/>
      <w:sz w:val="22"/>
      <w:szCs w:val="22"/>
      <w:u w:val="none"/>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1222</Words>
  <Characters>1282</Characters>
  <Lines>253</Lines>
  <Paragraphs>181</Paragraphs>
  <TotalTime>9</TotalTime>
  <ScaleCrop>false</ScaleCrop>
  <LinksUpToDate>false</LinksUpToDate>
  <CharactersWithSpaces>1291</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2025-06-29T14:54:00Z</dcterms:created>
  <dc:creator>Administrator</dc:creator>
  <cp:lastModifiedBy>高静</cp:lastModifiedBy>
  <cp:lastPrinted>2025-05-16T07:28:00Z</cp:lastPrinted>
  <dcterms:modified xsi:type="dcterms:W3CDTF">2025-08-22T09:30:53Z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D1AB9789351A40C0A582B4C1F26FF8FD_13</vt:lpwstr>
  </property>
  <property fmtid="{D5CDD505-2E9C-101B-9397-08002B2CF9AE}" pid="4" name="KSOTemplateDocerSaveRecord">
    <vt:lpwstr>eyJoZGlkIjoiMTIxZGQ1ODBlY2Y2NDQ0N2IzNTdiMzVmMTQ4MmQ3MGEiLCJ1c2VySWQiOiIyOTc5NjgzMzQifQ==</vt:lpwstr>
  </property>
</Properties>
</file>