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textAlignment w:val="center"/>
        <w:rPr>
          <w:rFonts w:ascii="宋体" w:hAnsi="宋体" w:eastAsia="宋体" w:cs="宋体"/>
          <w:b/>
          <w:bCs/>
          <w:color w:val="000000"/>
          <w:sz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</w:rPr>
        <w:t>广西艺术学院多媒体教室标准化考场建设</w:t>
      </w:r>
    </w:p>
    <w:p>
      <w:pPr>
        <w:widowControl/>
        <w:textAlignment w:val="center"/>
        <w:rPr>
          <w:rFonts w:ascii="宋体" w:hAnsi="宋体" w:eastAsia="宋体" w:cs="宋体"/>
          <w:b/>
          <w:bCs/>
          <w:color w:val="FF0000"/>
          <w:szCs w:val="21"/>
        </w:rPr>
      </w:pPr>
      <w:r>
        <w:rPr>
          <w:rFonts w:hint="eastAsia" w:ascii="宋体" w:hAnsi="宋体" w:eastAsia="宋体" w:cs="宋体"/>
          <w:b/>
          <w:bCs/>
          <w:color w:val="FF0000"/>
          <w:szCs w:val="21"/>
        </w:rPr>
        <w:t>注：表中所列内容均不允许负偏离，投标供应商须按表中内容提供相关的证明材料。</w:t>
      </w: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3418"/>
        <w:gridCol w:w="2975"/>
        <w:gridCol w:w="5340"/>
        <w:gridCol w:w="610"/>
        <w:gridCol w:w="610"/>
        <w:gridCol w:w="6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序号</w:t>
            </w:r>
          </w:p>
        </w:tc>
        <w:tc>
          <w:tcPr>
            <w:tcW w:w="1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设备名称</w:t>
            </w:r>
          </w:p>
        </w:tc>
        <w:tc>
          <w:tcPr>
            <w:tcW w:w="12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型号规格</w:t>
            </w:r>
          </w:p>
        </w:tc>
        <w:tc>
          <w:tcPr>
            <w:tcW w:w="13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rPr>
                <w:rFonts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技术参数</w:t>
            </w:r>
          </w:p>
        </w:tc>
        <w:tc>
          <w:tcPr>
            <w:tcW w:w="2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单位</w:t>
            </w:r>
          </w:p>
        </w:tc>
        <w:tc>
          <w:tcPr>
            <w:tcW w:w="2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数量</w:t>
            </w:r>
          </w:p>
        </w:tc>
        <w:tc>
          <w:tcPr>
            <w:tcW w:w="2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1</w:t>
            </w:r>
          </w:p>
        </w:tc>
        <w:tc>
          <w:tcPr>
            <w:tcW w:w="1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500万红外防暴半球-巡考专用摄像机</w:t>
            </w:r>
          </w:p>
        </w:tc>
        <w:tc>
          <w:tcPr>
            <w:tcW w:w="1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天地伟业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型号：TC-C55KS</w:t>
            </w:r>
          </w:p>
        </w:tc>
        <w:tc>
          <w:tcPr>
            <w:tcW w:w="1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1</w:t>
            </w:r>
            <w:r>
              <w:rPr>
                <w:rFonts w:ascii="宋体" w:hAnsi="宋体" w:eastAsia="宋体" w:cs="Arial"/>
                <w:kern w:val="0"/>
                <w:sz w:val="24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t>符合《国家教育考试网上巡查系统视频标准技术规范（2017版）》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4"/>
              </w:rPr>
            </w:pPr>
            <w:r>
              <w:rPr>
                <w:rFonts w:ascii="宋体" w:hAnsi="宋体" w:eastAsia="宋体" w:cs="Arial"/>
                <w:kern w:val="0"/>
                <w:sz w:val="24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t>1/2.8英寸500万像素CMOS传感器；</w:t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br w:type="textWrapping"/>
            </w:r>
            <w:r>
              <w:rPr>
                <w:rFonts w:ascii="宋体" w:hAnsi="宋体" w:eastAsia="宋体" w:cs="Arial"/>
                <w:kern w:val="0"/>
                <w:sz w:val="24"/>
              </w:rPr>
              <w:t>3.</w:t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t>10m有效红外距离；</w:t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t>4</w:t>
            </w:r>
            <w:r>
              <w:rPr>
                <w:rFonts w:ascii="宋体" w:hAnsi="宋体" w:eastAsia="宋体" w:cs="Arial"/>
                <w:kern w:val="0"/>
                <w:sz w:val="24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t>支持三码流同时输出，主码流最高分辨率5MP；</w:t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t>5</w:t>
            </w:r>
            <w:r>
              <w:rPr>
                <w:rFonts w:ascii="宋体" w:hAnsi="宋体" w:eastAsia="宋体" w:cs="Arial"/>
                <w:kern w:val="0"/>
                <w:sz w:val="24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t>支持宽动态、背光补偿、强光抑制、3D降噪和图像翻转；</w:t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t>6</w:t>
            </w:r>
            <w:r>
              <w:rPr>
                <w:rFonts w:ascii="宋体" w:hAnsi="宋体" w:eastAsia="宋体" w:cs="Arial"/>
                <w:kern w:val="0"/>
                <w:sz w:val="24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t>支持H.264、H.265视频编码标准，支持Program Stream系统流和Transition Stream传输流的封装；</w:t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t>7</w:t>
            </w:r>
            <w:r>
              <w:rPr>
                <w:rFonts w:ascii="宋体" w:hAnsi="宋体" w:eastAsia="宋体" w:cs="Arial"/>
                <w:kern w:val="0"/>
                <w:sz w:val="24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t>支持智能分析，包括9种行为分析（绊线、双绊线、周界、物品遗留、物品丢失、徘徊、奔跑、停车、热度图）、人群聚集、视频诊断、音频异常侦测；</w:t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t>8</w:t>
            </w:r>
            <w:r>
              <w:rPr>
                <w:rFonts w:ascii="宋体" w:hAnsi="宋体" w:eastAsia="宋体" w:cs="Arial"/>
                <w:kern w:val="0"/>
                <w:sz w:val="24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t>支持POE、DC12V供电；</w:t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t>9</w:t>
            </w:r>
            <w:r>
              <w:rPr>
                <w:rFonts w:ascii="宋体" w:hAnsi="宋体" w:eastAsia="宋体" w:cs="Arial"/>
                <w:kern w:val="0"/>
                <w:sz w:val="24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t>支持TF卡，最大256G，可选本地存储；</w:t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t>1</w:t>
            </w:r>
            <w:r>
              <w:rPr>
                <w:rFonts w:ascii="宋体" w:hAnsi="宋体" w:eastAsia="宋体" w:cs="Arial"/>
                <w:kern w:val="0"/>
                <w:sz w:val="24"/>
              </w:rPr>
              <w:t>0.</w:t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t>支持Line in、Mic in</w:t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t>1</w:t>
            </w:r>
            <w:r>
              <w:rPr>
                <w:rFonts w:ascii="宋体" w:hAnsi="宋体" w:eastAsia="宋体" w:cs="Arial"/>
                <w:kern w:val="0"/>
                <w:sz w:val="24"/>
              </w:rPr>
              <w:t>1.</w:t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t>支持无缝接入学校现有的综合管理平台统一管理。</w:t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br w:type="textWrapping"/>
            </w:r>
            <w:r>
              <w:rPr>
                <w:rFonts w:ascii="宋体" w:hAnsi="宋体" w:eastAsia="宋体" w:cs="Arial"/>
                <w:kern w:val="0"/>
                <w:sz w:val="24"/>
              </w:rPr>
              <w:t>12.</w:t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t>包含原有考场旧摄像机设备及线路拆除、整合收集，新摄像机线路敷设、设备安装、设备调试，设备无缝接入合管理平台整合联调、统一管控、整体系统调试。</w:t>
            </w:r>
          </w:p>
          <w:p>
            <w:pPr>
              <w:pStyle w:val="2"/>
            </w:pPr>
            <w:r>
              <w:rPr>
                <w:rFonts w:hint="eastAsia"/>
              </w:rPr>
              <w:t>1</w:t>
            </w:r>
            <w:r>
              <w:t xml:space="preserve">3. </w:t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t>配置:I2/E/2.8mm/V4.0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台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47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2</w:t>
            </w:r>
          </w:p>
        </w:tc>
        <w:tc>
          <w:tcPr>
            <w:tcW w:w="1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半球壁装支架</w:t>
            </w:r>
          </w:p>
        </w:tc>
        <w:tc>
          <w:tcPr>
            <w:tcW w:w="1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天地伟业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型号：A28</w:t>
            </w:r>
          </w:p>
        </w:tc>
        <w:tc>
          <w:tcPr>
            <w:tcW w:w="1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型号：A28 适用于定焦防暴半球壁装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个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47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3</w:t>
            </w:r>
          </w:p>
        </w:tc>
        <w:tc>
          <w:tcPr>
            <w:tcW w:w="1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电子监考拾音器</w:t>
            </w:r>
          </w:p>
        </w:tc>
        <w:tc>
          <w:tcPr>
            <w:tcW w:w="1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天地伟业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型号：TC-H301TE</w:t>
            </w:r>
          </w:p>
        </w:tc>
        <w:tc>
          <w:tcPr>
            <w:tcW w:w="1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 xml:space="preserve">1.频率响应: 30Hz-18kHz </w:t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t>2.灵敏度: 0/-30/-36dB</w:t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t>3.输出阻抗: 150Ω±30% (at 1kHz)</w:t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t>4.负载阻抗: ≥1000Ω</w:t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t>5.使用电压：9-12V宽电压</w:t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t>6.电流耗量：2mA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个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47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4</w:t>
            </w:r>
          </w:p>
        </w:tc>
        <w:tc>
          <w:tcPr>
            <w:tcW w:w="1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摄像机电源</w:t>
            </w:r>
          </w:p>
        </w:tc>
        <w:tc>
          <w:tcPr>
            <w:tcW w:w="1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天地伟业</w:t>
            </w:r>
          </w:p>
        </w:tc>
        <w:tc>
          <w:tcPr>
            <w:tcW w:w="1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DC12V/2A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个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47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5</w:t>
            </w:r>
          </w:p>
        </w:tc>
        <w:tc>
          <w:tcPr>
            <w:tcW w:w="1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拾音器电源</w:t>
            </w:r>
          </w:p>
        </w:tc>
        <w:tc>
          <w:tcPr>
            <w:tcW w:w="1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天地伟业</w:t>
            </w:r>
          </w:p>
        </w:tc>
        <w:tc>
          <w:tcPr>
            <w:tcW w:w="1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DC12V/2A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个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47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6</w:t>
            </w:r>
          </w:p>
        </w:tc>
        <w:tc>
          <w:tcPr>
            <w:tcW w:w="1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前端存储数据卡</w:t>
            </w:r>
          </w:p>
        </w:tc>
        <w:tc>
          <w:tcPr>
            <w:tcW w:w="1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金士顿</w:t>
            </w:r>
          </w:p>
        </w:tc>
        <w:tc>
          <w:tcPr>
            <w:tcW w:w="1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监控级专用、高速读写、连续录制、TF/64GB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个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47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　</w:t>
            </w:r>
          </w:p>
        </w:tc>
      </w:tr>
      <w:tr>
        <w:trPr>
          <w:trHeight w:val="64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7</w:t>
            </w:r>
          </w:p>
        </w:tc>
        <w:tc>
          <w:tcPr>
            <w:tcW w:w="1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设备盒</w:t>
            </w:r>
          </w:p>
        </w:tc>
        <w:tc>
          <w:tcPr>
            <w:tcW w:w="1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国产</w:t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t>优质</w:t>
            </w:r>
          </w:p>
        </w:tc>
        <w:tc>
          <w:tcPr>
            <w:tcW w:w="1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定制设备盒，满足满足电子监考高清半球和电子监考拾音器安装需求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个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47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8</w:t>
            </w:r>
          </w:p>
        </w:tc>
        <w:tc>
          <w:tcPr>
            <w:tcW w:w="1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网络线缆</w:t>
            </w:r>
          </w:p>
        </w:tc>
        <w:tc>
          <w:tcPr>
            <w:tcW w:w="1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超五类 4 对 UTP 电缆；</w:t>
            </w:r>
          </w:p>
        </w:tc>
        <w:tc>
          <w:tcPr>
            <w:tcW w:w="1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型号：AP-5E-01</w:t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t>1、超五类 4 对 UTP 电缆；</w:t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t>2、护套材质：PVC；</w:t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t>3、成品外径：5.3±0.3mm；</w:t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t>4、导体材质：99.99%无氧铜；</w:t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t>5、导体直径：24AWG；</w:t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t>6、导体绝缘外径：0.88±0.02mm；</w:t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t>7、芯数：4*2；</w:t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t>8、特性阻抗：100±15Ω；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米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5</w:t>
            </w:r>
            <w:r>
              <w:rPr>
                <w:rFonts w:ascii="宋体" w:hAnsi="宋体" w:eastAsia="宋体" w:cs="Arial"/>
                <w:kern w:val="0"/>
                <w:sz w:val="24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t>00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9</w:t>
            </w:r>
          </w:p>
        </w:tc>
        <w:tc>
          <w:tcPr>
            <w:tcW w:w="1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电源线</w:t>
            </w:r>
          </w:p>
        </w:tc>
        <w:tc>
          <w:tcPr>
            <w:tcW w:w="1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截面：1.0-1.5mm</w:t>
            </w:r>
          </w:p>
        </w:tc>
        <w:tc>
          <w:tcPr>
            <w:tcW w:w="1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型号：RVV 2*1.0/2*1.5</w:t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t>1、芯数：2 芯；</w:t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t>2、截面：1.0-1.5mm；</w:t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t>3、导体材质：高纯度无氧铜；</w:t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t>4、导体结构：绞合软结构；</w:t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t>5、绝缘材料：聚氯乙烯；</w:t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t>6、屏蔽类型：非屏蔽；</w:t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t>7、标准：JB/T8734-2012 GB/T5023-2008；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米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3</w:t>
            </w:r>
            <w:r>
              <w:rPr>
                <w:rFonts w:ascii="宋体" w:hAnsi="宋体" w:eastAsia="宋体" w:cs="Arial"/>
                <w:kern w:val="0"/>
                <w:sz w:val="24"/>
              </w:rPr>
              <w:t>800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10</w:t>
            </w:r>
          </w:p>
        </w:tc>
        <w:tc>
          <w:tcPr>
            <w:tcW w:w="1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主干电源线</w:t>
            </w:r>
          </w:p>
        </w:tc>
        <w:tc>
          <w:tcPr>
            <w:tcW w:w="1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 xml:space="preserve">桂林国际 型号：BV/BVR 4.0 </w:t>
            </w:r>
          </w:p>
        </w:tc>
        <w:tc>
          <w:tcPr>
            <w:tcW w:w="1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 xml:space="preserve">型号：BV/BVR 4.0 </w:t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t>设备主线缆满足现场需求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米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</w:rPr>
            </w:pPr>
            <w:r>
              <w:rPr>
                <w:rFonts w:ascii="宋体" w:hAnsi="宋体" w:eastAsia="宋体" w:cs="Arial"/>
                <w:kern w:val="0"/>
                <w:sz w:val="24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t>00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11</w:t>
            </w:r>
          </w:p>
        </w:tc>
        <w:tc>
          <w:tcPr>
            <w:tcW w:w="1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汇聚接入交换机</w:t>
            </w:r>
          </w:p>
        </w:tc>
        <w:tc>
          <w:tcPr>
            <w:tcW w:w="1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华为 型号：S1730S-S24T4S-QA2</w:t>
            </w:r>
          </w:p>
        </w:tc>
        <w:tc>
          <w:tcPr>
            <w:tcW w:w="1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24口千兆以太网+4千兆光口SFP、企业级Web网管理、降噪款、6000KV防雷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台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3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12</w:t>
            </w:r>
          </w:p>
        </w:tc>
        <w:tc>
          <w:tcPr>
            <w:tcW w:w="1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传输模块</w:t>
            </w:r>
          </w:p>
        </w:tc>
        <w:tc>
          <w:tcPr>
            <w:tcW w:w="1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华为 型号：SFP-GE-LX-SM1310</w:t>
            </w:r>
          </w:p>
        </w:tc>
        <w:tc>
          <w:tcPr>
            <w:tcW w:w="1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1、接口封装eSFP</w:t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t>2、速率GE</w:t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t>3、中心波长( nm)1310</w:t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t>4、标准1000base-LX/LH</w:t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t>5、接头类型LC</w:t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t>6、支持的线缆与对应最大传输距离单模光纤: 10km</w:t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t>7、发送光功率( dBm )-9.0~-3.0</w:t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t>8、接收灵敏度最大值( dBm )-20.0</w:t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t>9、过载光功率( dBm )-3.0</w:t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t>10、消光比(dB)9</w:t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t>11、工作温度0°C~70°C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个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</w:rPr>
            </w:pPr>
            <w:r>
              <w:rPr>
                <w:rFonts w:ascii="宋体" w:hAnsi="宋体" w:eastAsia="宋体" w:cs="Arial"/>
                <w:kern w:val="0"/>
                <w:sz w:val="24"/>
              </w:rPr>
              <w:t>2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13</w:t>
            </w:r>
          </w:p>
        </w:tc>
        <w:tc>
          <w:tcPr>
            <w:tcW w:w="1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标准壁挂式机柜</w:t>
            </w:r>
          </w:p>
        </w:tc>
        <w:tc>
          <w:tcPr>
            <w:tcW w:w="1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壁挂9U/12U</w:t>
            </w:r>
          </w:p>
        </w:tc>
        <w:tc>
          <w:tcPr>
            <w:tcW w:w="1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1、 符合 19 英寸标准、公制标准和 ETSI（欧洲电信标准协会）标准的系统安装；</w:t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t>2、 机柜内 19 英寸标准可前后灵活调整；能根据各类型系统设备的特殊环境提供合理安装布局；</w:t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t>3、 柜配标准的带锁钢质安全钢化玻璃前门，快速开启式钢质侧板、后门；对系统布线或系统维护提供方便；</w:t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t>4、 IEC297（19 英寸）标准或 ETSI（欧洲电信标准协会）标准；</w:t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t>5、 表面防静电喷涂采用高硬度粉面，达到了 BS6497 国际标准；</w:t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t>6、 外观尺寸符合 GB/T3047.2-92，防护等级达到 IP23。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台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2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14</w:t>
            </w:r>
          </w:p>
        </w:tc>
        <w:tc>
          <w:tcPr>
            <w:tcW w:w="1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机柜PDU</w:t>
            </w:r>
          </w:p>
        </w:tc>
        <w:tc>
          <w:tcPr>
            <w:tcW w:w="1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公牛</w:t>
            </w:r>
          </w:p>
        </w:tc>
        <w:tc>
          <w:tcPr>
            <w:tcW w:w="1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国标8位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个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2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15</w:t>
            </w:r>
          </w:p>
        </w:tc>
        <w:tc>
          <w:tcPr>
            <w:tcW w:w="1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金属理线器</w:t>
            </w:r>
          </w:p>
        </w:tc>
        <w:tc>
          <w:tcPr>
            <w:tcW w:w="1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爱谱华顿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型号：AP-J-01-LG-12</w:t>
            </w:r>
          </w:p>
        </w:tc>
        <w:tc>
          <w:tcPr>
            <w:tcW w:w="1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t>1、12 档金属理线器；</w:t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t>2、金属设计，承载强度高，用于机柜内水平跳线管理；</w:t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t>3、超大空间设计，保护线缆不被划伤。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个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2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企业级监控盘</w:t>
            </w:r>
          </w:p>
        </w:tc>
        <w:tc>
          <w:tcPr>
            <w:tcW w:w="1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天地伟业</w:t>
            </w:r>
          </w:p>
        </w:tc>
        <w:tc>
          <w:tcPr>
            <w:tcW w:w="1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1.接口类型：SATA</w:t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t>2.容量：8TB</w:t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t>3.转速：7200转</w:t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t>4.缓存：256MB</w:t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t>5.尺寸：3.5英寸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块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8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lang w:val="en-US" w:eastAsia="zh-CN"/>
              </w:rPr>
              <w:t>17</w:t>
            </w:r>
          </w:p>
        </w:tc>
        <w:tc>
          <w:tcPr>
            <w:tcW w:w="1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电视机</w:t>
            </w:r>
          </w:p>
        </w:tc>
        <w:tc>
          <w:tcPr>
            <w:tcW w:w="1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TCL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型号：85Q6E</w:t>
            </w:r>
          </w:p>
        </w:tc>
        <w:tc>
          <w:tcPr>
            <w:tcW w:w="1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Cortex A73*2+A53*2，RAM：3G，ROM：32G，色域：93%%(typ)，物理分辨率 3840×2160、屏显比例 16：9 ，整机额定功率430W， 工作电压 220V、输入（1 路 AV、3路 HDMI、1 路网络 LAN 输入、2路 USB2.0 接口）、输出 1 路 AV OUT ，安卓9.0 ,裸机 尺寸mm（长×厚×高） 1894*105*1090mm（不含底座）含壁挂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台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2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1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N</w:t>
            </w:r>
            <w:r>
              <w:rPr>
                <w:rFonts w:ascii="宋体" w:hAnsi="宋体" w:eastAsia="宋体" w:cs="Arial"/>
                <w:kern w:val="0"/>
                <w:sz w:val="24"/>
              </w:rPr>
              <w:t>VR</w:t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t>存储设备</w:t>
            </w:r>
          </w:p>
        </w:tc>
        <w:tc>
          <w:tcPr>
            <w:tcW w:w="1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 xml:space="preserve">天地伟业 型号：TC-R5880 </w:t>
            </w:r>
          </w:p>
        </w:tc>
        <w:tc>
          <w:tcPr>
            <w:tcW w:w="1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配置:I/B/N/XK</w:t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t>1</w:t>
            </w:r>
            <w:r>
              <w:rPr>
                <w:rFonts w:ascii="宋体" w:hAnsi="宋体" w:eastAsia="宋体" w:cs="Arial"/>
                <w:kern w:val="0"/>
                <w:sz w:val="24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t>支持《国家教育考试网上巡查系统视频标准技术规范（2017版）》</w:t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t>2</w:t>
            </w:r>
            <w:r>
              <w:rPr>
                <w:rFonts w:ascii="宋体" w:hAnsi="宋体" w:eastAsia="宋体" w:cs="Arial"/>
                <w:kern w:val="0"/>
                <w:sz w:val="24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t>支持网络前端高标清混合接入</w:t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t>3</w:t>
            </w:r>
            <w:r>
              <w:rPr>
                <w:rFonts w:ascii="宋体" w:hAnsi="宋体" w:eastAsia="宋体" w:cs="Arial"/>
                <w:kern w:val="0"/>
                <w:sz w:val="24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t>支持IPC分辨率16MP/12MP/8MP/6MP/5MP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 xml:space="preserve">/4MP/3MP/1080P/UXGA/720P/VGA/4CIF/DCIF/2CIF/CIF/QCIF </w:t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br w:type="textWrapping"/>
            </w:r>
            <w:r>
              <w:rPr>
                <w:rFonts w:ascii="宋体" w:hAnsi="宋体" w:eastAsia="宋体" w:cs="Arial"/>
                <w:kern w:val="0"/>
                <w:sz w:val="24"/>
              </w:rPr>
              <w:t>4.</w:t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t>64路4CIF/32路720P/16路1080P/4路4K/2路12MP同时预览</w:t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br w:type="textWrapping"/>
            </w:r>
            <w:r>
              <w:rPr>
                <w:rFonts w:ascii="宋体" w:hAnsi="宋体" w:eastAsia="宋体" w:cs="Arial"/>
                <w:kern w:val="0"/>
                <w:sz w:val="24"/>
              </w:rPr>
              <w:t>5.</w:t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t>16路4CIF/16路720P/16路1080P/4路4K/2路12MP同步回放，1/8到512倍速</w:t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t>6</w:t>
            </w:r>
            <w:r>
              <w:rPr>
                <w:rFonts w:ascii="宋体" w:hAnsi="宋体" w:eastAsia="宋体" w:cs="Arial"/>
                <w:kern w:val="0"/>
                <w:sz w:val="24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t>支持1/3/4/6/8/9/10/13/16/20/25/36/40/64画面预览</w:t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t>7</w:t>
            </w:r>
            <w:r>
              <w:rPr>
                <w:rFonts w:ascii="宋体" w:hAnsi="宋体" w:eastAsia="宋体" w:cs="Arial"/>
                <w:kern w:val="0"/>
                <w:sz w:val="24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t>支持8个硬盘接口，单块最大10TB</w:t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t>8</w:t>
            </w:r>
            <w:r>
              <w:rPr>
                <w:rFonts w:ascii="宋体" w:hAnsi="宋体" w:eastAsia="宋体" w:cs="Arial"/>
                <w:kern w:val="0"/>
                <w:sz w:val="24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t>支持RAID0/1/5/6/10，JBOD模式</w:t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t>9</w:t>
            </w:r>
            <w:r>
              <w:rPr>
                <w:rFonts w:ascii="宋体" w:hAnsi="宋体" w:eastAsia="宋体" w:cs="Arial"/>
                <w:kern w:val="0"/>
                <w:sz w:val="24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t>支持2个HDMI/2个VGA视频输出（非同源），最高分辨率可达4K</w:t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t>1</w:t>
            </w:r>
            <w:r>
              <w:rPr>
                <w:rFonts w:ascii="宋体" w:hAnsi="宋体" w:eastAsia="宋体" w:cs="Arial"/>
                <w:kern w:val="0"/>
                <w:sz w:val="24"/>
              </w:rPr>
              <w:t>0.</w:t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t>支持自适应H.265/H.264压缩标准</w:t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t>1</w:t>
            </w:r>
            <w:r>
              <w:rPr>
                <w:rFonts w:ascii="宋体" w:hAnsi="宋体" w:eastAsia="宋体" w:cs="Arial"/>
                <w:kern w:val="0"/>
                <w:sz w:val="24"/>
              </w:rPr>
              <w:t>1.</w:t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t>带宽：接入：400Mbps，转发：200Mbps</w:t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t>1</w:t>
            </w:r>
            <w:r>
              <w:rPr>
                <w:rFonts w:ascii="宋体" w:hAnsi="宋体" w:eastAsia="宋体" w:cs="Arial"/>
                <w:kern w:val="0"/>
                <w:sz w:val="24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t>支持驳接Onvif标准协议网络前端，GB/T28181对接平台</w:t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t>1</w:t>
            </w:r>
            <w:r>
              <w:rPr>
                <w:rFonts w:ascii="宋体" w:hAnsi="宋体" w:eastAsia="宋体" w:cs="Arial"/>
                <w:kern w:val="0"/>
                <w:sz w:val="24"/>
              </w:rPr>
              <w:t>3.</w:t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t xml:space="preserve"> 支持无缝接入学校现有的综合管理平台统一管理。</w:t>
            </w:r>
          </w:p>
        </w:tc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lang w:val="en-US" w:eastAsia="zh-CN"/>
              </w:rPr>
              <w:t>台</w:t>
            </w:r>
          </w:p>
        </w:tc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1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SIP网关</w:t>
            </w:r>
          </w:p>
        </w:tc>
        <w:tc>
          <w:tcPr>
            <w:tcW w:w="1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天地伟业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型号:TC-S9H34-W/3/SIP</w:t>
            </w:r>
          </w:p>
        </w:tc>
        <w:tc>
          <w:tcPr>
            <w:tcW w:w="1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1.嵌入式，采用WES实时操作系统 ；</w:t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t>2.应具有1000M或以上以太网接口 ；</w:t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t>3.具备4个千兆RJ45网络接口、4个USB接口、4个硬盘接口，标配1TB容量硬盘 ；</w:t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t>4.SIP路由器及分发服务器的设备端口分为主用端口和备用端口 ；</w:t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t>5.支持标准 SIP2.0协议；</w:t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t>6.支持多级/跨级SIP服务器级联，从校级到国家级逐级注册，可组成5级联网系统，信令逐级传输 ；</w:t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t>7.支持部署扩展，在原有基础上增加校级到省级或校级到市级注册的路由，组成3-5级联网的可扩展系统 ；</w:t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t>8.SIP服务器及周边设备的命名符合JY/T-KS-JS-2017-1《国家教育考试网上巡查系统视频标准技术规范》中1.6.1.12统一命名规则的相关要求，支持分级命名；</w:t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t>9.能将周边设备的IP、端口、域名等注册信息、视频信号等发送至上级服务器 ；</w:t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t>10.下级SIP网关服务器应通过连接上级SIP网关服务器的IP和端口，实现下级到上级的注册 ；</w:t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t>11.支持多级注册（路由信息双备份）功能，在某一级链路断开的情况下可直接向上一级或同级设备注册 ；</w:t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t>12.具有媒体流分发、汇聚功能、SIP终端的接入认证功能 ；</w:t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t>13.接入SIP网关服务器的设备、用户可在SIP网关服务器上完成添加、注册，实现SIP网关服务器的接入和认证  ；</w:t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t>14.接入并通过认证的客户端或周边设备应能通过SIP网关服务器访问前端视频 ；</w:t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t>15.客户端软件、流媒体服务器等设备可在SIP网关服务器进行映射，并在SIP网关服务器上显示相关用户和设备的信息 ；</w:t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t>16.通过具有NAT功能，可以为其他SIP终端提供外网访问服务，进行信令转发和媒体转发；</w:t>
            </w:r>
          </w:p>
        </w:tc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lang w:val="en-US" w:eastAsia="zh-CN"/>
              </w:rPr>
              <w:t>台</w:t>
            </w:r>
          </w:p>
        </w:tc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yNDhmOWU4ZDRkMzNmMmFkYWMwMmFjZTJmOGM4YjgifQ=="/>
  </w:docVars>
  <w:rsids>
    <w:rsidRoot w:val="000E23F5"/>
    <w:rsid w:val="00074011"/>
    <w:rsid w:val="000E23F5"/>
    <w:rsid w:val="00162A2B"/>
    <w:rsid w:val="001C542B"/>
    <w:rsid w:val="001E3BB9"/>
    <w:rsid w:val="001E7B1E"/>
    <w:rsid w:val="001F67B3"/>
    <w:rsid w:val="002147D5"/>
    <w:rsid w:val="00257137"/>
    <w:rsid w:val="00270E84"/>
    <w:rsid w:val="002B0B5F"/>
    <w:rsid w:val="00437D3B"/>
    <w:rsid w:val="004D7FC6"/>
    <w:rsid w:val="004E0F88"/>
    <w:rsid w:val="00510E40"/>
    <w:rsid w:val="00512A0F"/>
    <w:rsid w:val="00637FC2"/>
    <w:rsid w:val="00681AAE"/>
    <w:rsid w:val="00696673"/>
    <w:rsid w:val="007C3970"/>
    <w:rsid w:val="0083482E"/>
    <w:rsid w:val="00883DC7"/>
    <w:rsid w:val="0098561F"/>
    <w:rsid w:val="009F3426"/>
    <w:rsid w:val="00A75F35"/>
    <w:rsid w:val="00A7745D"/>
    <w:rsid w:val="00A87F6C"/>
    <w:rsid w:val="00B65EE3"/>
    <w:rsid w:val="00B86B5B"/>
    <w:rsid w:val="00BB65CA"/>
    <w:rsid w:val="00CB1C56"/>
    <w:rsid w:val="00CB3668"/>
    <w:rsid w:val="00CC30AB"/>
    <w:rsid w:val="00CC3F42"/>
    <w:rsid w:val="00D07B26"/>
    <w:rsid w:val="00D73269"/>
    <w:rsid w:val="00D824B3"/>
    <w:rsid w:val="00D953D8"/>
    <w:rsid w:val="00D96665"/>
    <w:rsid w:val="00DB0EF6"/>
    <w:rsid w:val="00E87783"/>
    <w:rsid w:val="00F06D6D"/>
    <w:rsid w:val="00F34A20"/>
    <w:rsid w:val="00F43356"/>
    <w:rsid w:val="00F47443"/>
    <w:rsid w:val="00F85231"/>
    <w:rsid w:val="00FE2661"/>
    <w:rsid w:val="0C7B46AB"/>
    <w:rsid w:val="0D356031"/>
    <w:rsid w:val="0E7557D5"/>
    <w:rsid w:val="0EFB28AA"/>
    <w:rsid w:val="1B722614"/>
    <w:rsid w:val="252724F0"/>
    <w:rsid w:val="4F3F46DA"/>
    <w:rsid w:val="4FF02E74"/>
    <w:rsid w:val="534C3CDD"/>
    <w:rsid w:val="67381386"/>
    <w:rsid w:val="6E313682"/>
    <w:rsid w:val="6F534878"/>
    <w:rsid w:val="70AE1095"/>
    <w:rsid w:val="73C963BA"/>
    <w:rsid w:val="7B37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6">
    <w:name w:val="font4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71"/>
    <w:basedOn w:val="4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single"/>
    </w:rPr>
  </w:style>
  <w:style w:type="character" w:customStyle="1" w:styleId="8">
    <w:name w:val="font51"/>
    <w:basedOn w:val="4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2258</Words>
  <Characters>3211</Characters>
  <Lines>26</Lines>
  <Paragraphs>7</Paragraphs>
  <TotalTime>1</TotalTime>
  <ScaleCrop>false</ScaleCrop>
  <LinksUpToDate>false</LinksUpToDate>
  <CharactersWithSpaces>3326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2021-10-12T08:53:00Z</dcterms:created>
  <dc:creator>DELL</dc:creator>
  <cp:lastModifiedBy>Jianbo_Lee</cp:lastModifiedBy>
  <dcterms:modified xsi:type="dcterms:W3CDTF">2022-10-08T09:15:28Z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1DF449200AC64A4792DE877922DD9374</vt:lpwstr>
  </property>
</Properties>
</file>