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506" w:tblpY="303"/>
        <w:tblOverlap w:val="never"/>
        <w:tblW w:w="12900" w:type="dxa"/>
        <w:tblInd w:w="0" w:type="dxa"/>
        <w:tblLayout w:type="autofit"/>
        <w:tblCellMar>
          <w:top w:w="0" w:type="dxa"/>
          <w:left w:w="108" w:type="dxa"/>
          <w:bottom w:w="0" w:type="dxa"/>
          <w:right w:w="108" w:type="dxa"/>
        </w:tblCellMar>
      </w:tblPr>
      <w:tblGrid>
        <w:gridCol w:w="1080"/>
        <w:gridCol w:w="1780"/>
        <w:gridCol w:w="5680"/>
        <w:gridCol w:w="1120"/>
        <w:gridCol w:w="940"/>
        <w:gridCol w:w="1120"/>
        <w:gridCol w:w="1180"/>
      </w:tblGrid>
      <w:tr>
        <w:tblPrEx>
          <w:tblCellMar>
            <w:top w:w="0" w:type="dxa"/>
            <w:left w:w="108" w:type="dxa"/>
            <w:bottom w:w="0" w:type="dxa"/>
            <w:right w:w="108" w:type="dxa"/>
          </w:tblCellMar>
        </w:tblPrEx>
        <w:trPr>
          <w:trHeight w:val="208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宋体" w:eastAsia="等线" w:cs="宋体"/>
                <w:kern w:val="0"/>
                <w:sz w:val="22"/>
                <w:lang w:val="en-US" w:eastAsia="zh-CN"/>
              </w:rPr>
            </w:pPr>
            <w:r>
              <w:rPr>
                <w:rFonts w:hint="eastAsia" w:ascii="等线" w:hAnsi="宋体" w:eastAsia="等线" w:cs="宋体"/>
                <w:kern w:val="0"/>
                <w:sz w:val="22"/>
                <w:lang w:val="en-US" w:eastAsia="zh-CN"/>
              </w:rPr>
              <w:t>序号</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货物名称</w:t>
            </w:r>
          </w:p>
        </w:tc>
        <w:tc>
          <w:tcPr>
            <w:tcW w:w="5680" w:type="dxa"/>
            <w:tcBorders>
              <w:top w:val="single" w:color="000000" w:sz="4" w:space="0"/>
              <w:left w:val="nil"/>
              <w:bottom w:val="single" w:color="000000" w:sz="4" w:space="0"/>
              <w:right w:val="single" w:color="000000" w:sz="4" w:space="0"/>
            </w:tcBorders>
            <w:shd w:val="clear" w:color="auto" w:fill="auto"/>
            <w:vAlign w:val="center"/>
          </w:tcPr>
          <w:p>
            <w:pPr>
              <w:widowControl/>
              <w:numPr>
                <w:ilvl w:val="0"/>
                <w:numId w:val="0"/>
              </w:num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具体参数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规格</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数量</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2085"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w:t>
            </w:r>
          </w:p>
        </w:tc>
        <w:tc>
          <w:tcPr>
            <w:tcW w:w="1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户外P5高清全彩显示屏</w:t>
            </w:r>
          </w:p>
        </w:tc>
        <w:tc>
          <w:tcPr>
            <w:tcW w:w="568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★户外LED显示屏,1R1G1B SMD2727表贴三合一，尺寸≧7.68m*4.32,分辨率：≧1536*864，采用金线封装发光二极管</w:t>
            </w:r>
            <w:r>
              <w:rPr>
                <w:rFonts w:hint="eastAsia" w:ascii="宋体" w:hAnsi="宋体" w:eastAsia="宋体" w:cs="宋体"/>
                <w:kern w:val="0"/>
                <w:sz w:val="18"/>
                <w:szCs w:val="18"/>
                <w:lang w:eastAsia="zh-CN"/>
              </w:rPr>
              <w:t>。</w:t>
            </w:r>
          </w:p>
          <w:p>
            <w:pPr>
              <w:widowControl/>
              <w:numPr>
                <w:ilvl w:val="0"/>
                <w:numId w:val="1"/>
              </w:numPr>
              <w:jc w:val="left"/>
              <w:rPr>
                <w:rFonts w:hint="eastAsia" w:ascii="宋体" w:hAnsi="宋体" w:eastAsia="宋体" w:cs="宋体"/>
                <w:kern w:val="0"/>
                <w:sz w:val="18"/>
                <w:szCs w:val="18"/>
              </w:rPr>
            </w:pPr>
            <w:r>
              <w:rPr>
                <w:rFonts w:hint="eastAsia" w:ascii="宋体" w:hAnsi="宋体" w:eastAsia="宋体" w:cs="宋体"/>
                <w:kern w:val="0"/>
                <w:sz w:val="18"/>
                <w:szCs w:val="18"/>
              </w:rPr>
              <w:t>▲像素点间距/点密度：点间距: ≦5mm 点密度: ≧40000点/  ㎡  模组尺寸：320mmX160mm；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2、面罩:支持单灯单孔,带导光檐设计,喷油墨;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3、LED灯珠波长范围：单颗灯珠红光 ≤4nm,蓝绿 ≤3nm；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4、PCB设计：灯驱合一，多层电路板沉金工艺设计，具备独特的消隐、节能功能；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5、LED灯珠抗拉机械强度测试：≥5Kg；</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6、反光率：屏体正面为黑色油墨亚光处理，反光率≤3%；</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7、箱体结构：箱体为冷轧板合金材质，全防雨箱体结构,防尘、低噪音设计:板厚≥1.2mm；</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★8、箱体防护：显示屏具有防潮，防尘，防腐蚀，防虫，防燃烧，防静电，防电磁干扰等功能，并具有过流，短路，过压，欠压保护和抗雷击，抗震抗风的功能；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★9、防护等级：整机防尘（IP65）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维护方式：后维护/支持结构前维护；</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★10、箱体连接方式：箱体电源传输通过标准IEC对接，信号传输通过RJ45对接，操作简便安全性高；接口支持电源与信号双备份,同时各个箱体采用星型拓扑结构连接方式,各单元箱体之间松耦合；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带电维护：模组、接收卡支持带电维护，热插拔；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11、最大对比度（全白/全黑）：≥8000:1；暗室对比度：≥10000:1；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刷新率：支持通过配套软件调节刷新率的设置选项，刷新率1920Hz-3840Hz；</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12、可视角：水平视角≥160°  垂直视角≥140°；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13、低亮高灰：支持软件实现不同亮度情况下，灰度10-16bit任意设置 0-100%亮度时，8-16bits任意灰度设置；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14、单元尺寸（mm）（W×H×D）：960×960×130（根据厂家尺寸适当调整，面积和分辨率均不得小于招标要求）</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箱体平整度（mm）：≤0.1；箱体间缝隙（mm）：≤0.1；箱体间/模组间相对错位值：＜1%；</w:t>
            </w:r>
            <w:r>
              <w:rPr>
                <w:rFonts w:hint="eastAsia" w:ascii="宋体" w:hAnsi="宋体" w:eastAsia="宋体" w:cs="宋体"/>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15、显示屏亮度（CD/㎡）：≥6000 ;0-1000任意可调；色温（K）：1000-10000可调；发光点中心距偏差：＜2.0%；</w:t>
            </w:r>
            <w:r>
              <w:rPr>
                <w:rFonts w:hint="eastAsia" w:ascii="宋体" w:hAnsi="宋体" w:eastAsia="宋体" w:cs="宋体"/>
                <w:color w:val="FF0000"/>
                <w:kern w:val="0"/>
                <w:sz w:val="18"/>
                <w:szCs w:val="18"/>
              </w:rPr>
              <w:br w:type="textWrapping"/>
            </w:r>
            <w:r>
              <w:rPr>
                <w:rFonts w:hint="eastAsia" w:ascii="宋体" w:hAnsi="宋体" w:eastAsia="宋体" w:cs="宋体"/>
                <w:kern w:val="0"/>
                <w:sz w:val="18"/>
                <w:szCs w:val="18"/>
              </w:rPr>
              <w:t>16、亮度均匀性（校正后）：≥98%；显示单元色域：≥120% NTSC; 显示单元漏光度：≤0.01cd/m2；显示屏高亮效率：≥99%；</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17、显示屏灰度处理等级：16位；屏幕存储结构：≥16kb；33、灰度等级：65536级；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18、显示模式调节：具有显示模式调节功能；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19、色度均匀性（校正后）：±0.003Cx，Cy之内；</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20、亮度调节：支持通过配套软件0-100%多级调节，设置亮度定时调节，及通过亮度传感器自动调节（手动/自动/软件任意调节）支持HDR高动态范围图像技术显示；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21、图像调整功能：具有亮度/对比度/色度调节/视觉修正等图像调整功能；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22、图像处理功能：具体视频降噪、运动补偿、色彩变换等图像处理功能；</w:t>
            </w:r>
            <w:r>
              <w:rPr>
                <w:rFonts w:hint="eastAsia" w:ascii="宋体" w:hAnsi="宋体" w:eastAsia="宋体" w:cs="宋体"/>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23、自检技术：可实现LED单点检测，通讯检测，温度检测，电源检测，温度监控；可实现远程监督控制，对可能发生的潜在故障记录日志，并向操作员发出警报信号；可一键自检；</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kern w:val="0"/>
                <w:sz w:val="18"/>
                <w:szCs w:val="18"/>
              </w:rPr>
              <w:t>24、具有单点亮度、颜色校正功能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25、功耗（W/㎡）：峰值：≤350 平均：≤110 带电黑屏：≤230；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驱动方式：恒流驱动；换帧频率：50/60Hz；画面延时：≤1ms；</w:t>
            </w:r>
          </w:p>
          <w:p>
            <w:pPr>
              <w:widowControl/>
              <w:numPr>
                <w:ilvl w:val="0"/>
                <w:numId w:val="0"/>
              </w:numPr>
              <w:jc w:val="left"/>
              <w:rPr>
                <w:rFonts w:ascii="宋体" w:hAnsi="宋体" w:eastAsia="宋体" w:cs="宋体"/>
                <w:kern w:val="0"/>
                <w:sz w:val="18"/>
                <w:szCs w:val="18"/>
              </w:rPr>
            </w:pPr>
            <w:r>
              <w:rPr>
                <w:rFonts w:hint="eastAsia" w:ascii="宋体" w:hAnsi="宋体" w:eastAsia="宋体" w:cs="宋体"/>
                <w:kern w:val="0"/>
                <w:sz w:val="18"/>
                <w:szCs w:val="18"/>
              </w:rPr>
              <w:t>★26、像素点失控（坏点）率：≤1/100000；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表面温升：最大亮度白色连续工作2小时，表面温升小于20℃（温升20K）；</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★27、平均修复时间（MTTR）：≤10分钟；平均无故障时间（MTBF）：≥10000小时；使用寿命：≥100000小时；</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28、支持屏体拼缝亮线，暗线校正：先进的除亮、暗线功能，从软、硬两方面彻底改善困扰LED安装造成的亮、暗线问题；</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调节软件设置项：支持鬼影消除、第一扫偏暗消除、低灰偏色补偿、低灰均匀性、低灰横条纹消除、慢速开启、十字架消除、去除坏点、毛毛虫消除、余辉消除、亮度缓慢变亮功能；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正弦振动试验：10～55Hz，振幅0.35mm，每一轴向循环扫频5次，每次时间5min；</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29、稳定性试验：设备在正常工作条件下，连续工作7*24H（168H），不应出现电、机械或操作系统的故障；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30、显示屏抗震测试：10级震度条件下，显示屏应能正常显示，无抖动无拖尾现象;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31、电源功率因素：内置电源具备PFC功能，功率因素≥0.95；58、电源效率25℃：≥90%；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32、散热方式：显示屏正面LED灯接触空气，通过环境对流散热，通过优化的PCB设计，将灯珠热量通过PCB传导至模组后面，通过箱体主体传导散热，电源直接贴紧箱体背板主体传导散热，箱体内无风扇；</w:t>
            </w:r>
            <w:r>
              <w:rPr>
                <w:rFonts w:hint="eastAsia" w:ascii="宋体" w:hAnsi="宋体" w:eastAsia="宋体" w:cs="宋体"/>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33、热备功能检查：单元支持采用双电源备份，箱体内两个电源互为备份方式，任一电源故障不影响单元显示，屏体支持双电力备份，屏体可以同时接入2路电力供电互为备份方式，任一电力故障不影响单元显示，屏体支持双发送卡信号备份，屏体采用两套发送卡互为备份方式，任一套发送卡故障不影响单元显示，单元支持采用双接受信号卡备份，箱体内两个接受信号卡互为备份方式，任一接受信号卡故障不影响单元显示；</w:t>
            </w:r>
            <w:r>
              <w:rPr>
                <w:rFonts w:hint="eastAsia" w:ascii="宋体" w:hAnsi="宋体" w:eastAsia="宋体" w:cs="宋体"/>
                <w:color w:val="FF0000"/>
                <w:kern w:val="0"/>
                <w:sz w:val="18"/>
                <w:szCs w:val="18"/>
              </w:rPr>
              <w:br w:type="textWrapping"/>
            </w:r>
            <w:r>
              <w:rPr>
                <w:rFonts w:hint="eastAsia" w:ascii="宋体" w:hAnsi="宋体" w:eastAsia="宋体" w:cs="宋体"/>
                <w:kern w:val="0"/>
                <w:sz w:val="18"/>
                <w:szCs w:val="18"/>
              </w:rPr>
              <w:t>34、抗电强度试验：电源插头或电源引入端与外壳裸露金属部件之间，应能承受1.5KV交流电压，历时1min的抗电强度试验，应无击穿和飞弧现象；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电流增益调节级别：≥ 8位；泄露电流试验：不大于5mA(AC峰值）；绝缘电阻≥5000兆欧；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35、远程监控：可实现远程监督控制，对可能发生的潜在故障记录日志，并向操作员发出警报信号；</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36、自 动 gamma 矫 正技术设置：自动GAMMA校正技术，通过构造非线性校正曲线和色坐标变换系数矩阵实现了显示效果的不断改善，各项重要指标如色彩还原性、色温调节范围、亮度均匀性、色度均匀性、刷新率、换帧频率等，均符合广电级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具有动态节能功能；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屏体控制器：具备标准 HDMI、 DVI接口，HDMI、DVI接口具有热备份功能,同时具备采集4k视频能力</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★37、噪声测试：室温：25℃ 湿度：40%RH 大气压力：100.2Kpa 屏前、屏后、屏左、屏右1m处噪声声压&lt;30db；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★38、除湿功能：长时间没有使用屏体，屏体可开启除湿功能，使屏体从10%到100%亮度逐步显示，达到排除LED灯内部湿气效果以保护LED灯；</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★39、电磁辐射（EMC）信息技术设备（ITE）B级：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投标产品具有温升测试；绝缘电阻试验；模组表面绝缘检测；着火危险试验（UL94标准试）：PCB板（主板、模组等） V-0级 ；单元整体 V-0级；高温、高湿工作、低温工作、高温、高湿存储、低温存储；盐雾试验；燃烧测试；防紫外耐候测试；抗冲击测试；机械强度测试；接触电流测试；接地电阻测试；电放电抗扰度测试（提供测试报告）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40、节能环保测试：根据GB/T 24489-2009用能产品能效指标编制通则，GB21520-2008计算机显示屏显示器能效限定值及能效等级测试试验；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41、能效等级测试：根据GB 24850-2010能效限定值及能效等级测试试验；</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★42、光生物安全：依据:IEC 62471:206标准进行光生物安全及蓝光危害评估检测 无危害类 对样品发光器件（灯珠）蓝色光的波长进行测试，测试值应在有害蓝光波长范围之外（400nm-450nm）。 在8h（30000s）曝辐中不造成光化学紫外危害（ES），并在1000s（约16min）内不造成近紫外危害（EUVA），并在10000s（约2.8h）内不造成对视网膜蓝光危害（LB）并在10s内不造成对视网膜热危害（LR），并且在1000s内不造成对眼睛的红外辐射危害（EIR）。</w:t>
            </w:r>
            <w:r>
              <w:rPr>
                <w:rFonts w:hint="eastAsia" w:ascii="宋体" w:hAnsi="宋体" w:eastAsia="宋体" w:cs="宋体"/>
                <w:kern w:val="0"/>
                <w:sz w:val="18"/>
                <w:szCs w:val="18"/>
              </w:rPr>
              <w:br w:type="textWrapping"/>
            </w:r>
            <w:r>
              <w:rPr>
                <w:rFonts w:hint="eastAsia" w:ascii="宋体" w:hAnsi="宋体" w:eastAsia="宋体" w:cs="宋体"/>
                <w:kern w:val="0"/>
                <w:sz w:val="18"/>
                <w:szCs w:val="18"/>
              </w:rPr>
              <w:t>（</w:t>
            </w:r>
            <w:r>
              <w:rPr>
                <w:rFonts w:hint="eastAsia" w:ascii="宋体" w:hAnsi="宋体" w:eastAsia="宋体" w:cs="宋体"/>
                <w:color w:val="FF0000"/>
                <w:kern w:val="0"/>
                <w:sz w:val="18"/>
                <w:szCs w:val="18"/>
              </w:rPr>
              <w:t>注：带★号的显示屏基本参数为必须满足项）</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 xml:space="preserve">   </w:t>
            </w:r>
            <w:r>
              <w:rPr>
                <w:rFonts w:hint="eastAsia" w:ascii="宋体" w:hAnsi="宋体" w:eastAsia="宋体" w:cs="宋体"/>
                <w:kern w:val="0"/>
                <w:sz w:val="18"/>
                <w:szCs w:val="18"/>
              </w:rPr>
              <w:t>供应商具有商标注册证、具备质量管理体系认证、环境管理体系认证、职业健康安全管理体系认证、3C认证，</w:t>
            </w:r>
            <w:r>
              <w:rPr>
                <w:rFonts w:hint="eastAsia" w:ascii="宋体" w:hAnsi="宋体" w:eastAsia="宋体" w:cs="宋体"/>
                <w:color w:val="FF0000"/>
                <w:kern w:val="0"/>
                <w:sz w:val="18"/>
                <w:szCs w:val="18"/>
              </w:rPr>
              <w:t>CB认证</w:t>
            </w:r>
            <w:r>
              <w:rPr>
                <w:rFonts w:hint="eastAsia" w:ascii="宋体" w:hAnsi="宋体" w:eastAsia="宋体" w:cs="宋体"/>
                <w:kern w:val="0"/>
                <w:sz w:val="18"/>
                <w:szCs w:val="18"/>
              </w:rPr>
              <w:t>、CE认证以及ROHS认证证书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供应商需具有LED屏的生产许可证,</w:t>
            </w:r>
            <w:r>
              <w:rPr>
                <w:rFonts w:hint="eastAsia" w:ascii="宋体" w:hAnsi="宋体" w:eastAsia="宋体" w:cs="宋体"/>
                <w:color w:val="FF0000"/>
                <w:kern w:val="0"/>
                <w:sz w:val="18"/>
                <w:szCs w:val="18"/>
              </w:rPr>
              <w:t>具备电子与智能化专业承包二级及以上资质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供应商需通过AAA级信用等级。 </w:t>
            </w:r>
            <w:r>
              <w:rPr>
                <w:rFonts w:hint="eastAsia" w:ascii="宋体" w:hAnsi="宋体" w:eastAsia="宋体" w:cs="宋体"/>
                <w:color w:val="FF0000"/>
                <w:kern w:val="0"/>
                <w:sz w:val="18"/>
                <w:szCs w:val="18"/>
              </w:rPr>
              <w:br w:type="textWrapping"/>
            </w:r>
            <w:r>
              <w:rPr>
                <w:rFonts w:hint="eastAsia" w:ascii="宋体" w:hAnsi="宋体" w:eastAsia="宋体" w:cs="宋体"/>
                <w:kern w:val="0"/>
                <w:sz w:val="18"/>
                <w:szCs w:val="18"/>
              </w:rPr>
              <w:t xml:space="preserve">本项目显示屏的供应商需为省级高新技术企业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 xml:space="preserve">供应商需提供中国节能产品认证证书  </w:t>
            </w:r>
            <w:r>
              <w:rPr>
                <w:rFonts w:hint="eastAsia" w:ascii="宋体" w:hAnsi="宋体" w:eastAsia="宋体" w:cs="宋体"/>
                <w:kern w:val="0"/>
                <w:sz w:val="18"/>
                <w:szCs w:val="18"/>
              </w:rPr>
              <w:t xml:space="preserve">                              </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33.18</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108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播放盒</w:t>
            </w:r>
          </w:p>
        </w:tc>
        <w:tc>
          <w:tcPr>
            <w:tcW w:w="5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联网播放机基于卡莱特云平台，支持4G、WiFi、有线网络等多种联网方式，快速部署实现智能云管理功能；多屏幕、多业务、跨区域统一管理，在LED显示屏联网集群应用达到全新高度。基于强大的卡莱特云服务提供浏览器登录的海量设备监控，节目制作，编排和集群发布，多级权限管理等功能。支持节目多窗口任意排布，支持视频、图片、文本、表格、天气、时钟等各种节目素材播放。支持使用进行节目编辑和发布。可配置为WiFi热点，支持手机、平板、电脑等设备进行节目管理和参数设置。支持GPS精确定时，实现多屏同步功能。配置光感探头接口，可实现亮度自动设置，定时设置，满足各种场合亮度调节需求。采用嵌入式操作系统，体积小巧，安全性好、可靠性佳，采用工业级元器件，具备很高的环境温度适应性。支持U盘即插即播，也可通过有线网络进行节目更新和管理。作为一种全新的联网控制系统，在广告屏、展示屏等领域具有显著优势。全新突破</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专业BS架构，可通过百兆网口/WiFi/4G模块接入网络，进行云集群管理；</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最大带载面积131万像素；最宽4096像素，最高1536像素，尺寸可灵活设置；</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自带8G内存，用户可用5G存储容量，支持USB播放；</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全面兼容常规同步控制系统节目管理及显示屏配置方式。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安全可靠</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全部采用工业级元器件，产品稳定可靠；</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系统权限认证，数据通道加密；</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多级权限管理，节目审核后发布；</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播放内容实时监测，运行状态及时反馈。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智能控制，管理方便</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支持U盘即插即播；</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可配置为WiFi热点，支持手机、Pad、PC等智能终端进行管理；</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支持运行环境温度、湿度、亮度等参数监测；</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支持自动调节显示屏亮度。</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节目管理，操作简单</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沿用LEDVISION进行节目编辑，功能全面，操作灵活方便；</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支持多窗口，可由设定窗口大小和位置，并支持窗口叠加；</w:t>
            </w:r>
            <w:r>
              <w:rPr>
                <w:rFonts w:hint="eastAsia" w:ascii="宋体" w:hAnsi="宋体" w:eastAsia="宋体" w:cs="宋体"/>
                <w:kern w:val="0"/>
                <w:sz w:val="18"/>
                <w:szCs w:val="18"/>
              </w:rPr>
              <w:br w:type="textWrapping"/>
            </w:r>
            <w:r>
              <w:rPr>
                <w:rFonts w:ascii="Wingdings 2" w:hAnsi="Wingdings 2" w:eastAsia="宋体" w:cs="宋体"/>
                <w:kern w:val="0"/>
                <w:sz w:val="18"/>
                <w:szCs w:val="18"/>
              </w:rPr>
              <w:t></w:t>
            </w:r>
            <w:r>
              <w:rPr>
                <w:rFonts w:hint="eastAsia" w:ascii="宋体" w:hAnsi="宋体" w:eastAsia="宋体" w:cs="宋体"/>
                <w:kern w:val="0"/>
                <w:sz w:val="18"/>
                <w:szCs w:val="18"/>
              </w:rPr>
              <w:t>支持丰富的媒体素材，如图片、视频、文本、时钟等；</w:t>
            </w:r>
          </w:p>
        </w:tc>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多功能卡</w:t>
            </w:r>
          </w:p>
        </w:tc>
        <w:tc>
          <w:tcPr>
            <w:tcW w:w="5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1)具有定时功能，可以代替定时器和延时器；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2）多功能卡与控制系统同一品牌；</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4</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光感探头</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自动调节屏体亮度</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台</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5</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光纤收发器</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单模双芯LC接头，一堆配套使用，传输距离15KM</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对</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6</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播放软件</w:t>
            </w:r>
          </w:p>
        </w:tc>
        <w:tc>
          <w:tcPr>
            <w:tcW w:w="568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1、智能控制:支持定时开关机，开机自动启动和启动自动播;</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2、支持按指定日期和时间段播放清单，实现真正的无人值守功能;</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3、支持任意方式及个数的多窗口排版;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4、支持多窗口同时播放音频、视频、图片、网页等文件与消息字幕;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5、支持每个窗口对应一个独立的播放列表;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6、每个播放列表支持不同的时间段播放不同的媒体内容;</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7、支持对媒体属性的属性页直观查看和设置;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8、支持对整个清单和单个媒体的预览。</w:t>
            </w:r>
          </w:p>
        </w:tc>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5"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7</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接收卡</w:t>
            </w:r>
          </w:p>
        </w:tc>
        <w:tc>
          <w:tcPr>
            <w:tcW w:w="56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1.支持14bit精度的色度、亮度一体化逐点校正；</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2.支持DC3.3V~6V超宽工作电压，可正负极反接（需定制）不烧卡；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3.支持千兆网卡发送；</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4.支持任意抽点，支持数据偏移，可轻松实现各种异型屏、球形屏、创意显示屏；</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5.支持全系列发送设备；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6.支持双接收卡备份；</w:t>
            </w:r>
            <w:r>
              <w:rPr>
                <w:rFonts w:hint="eastAsia" w:ascii="宋体" w:hAnsi="宋体" w:eastAsia="宋体" w:cs="宋体"/>
                <w:kern w:val="0"/>
                <w:sz w:val="18"/>
                <w:szCs w:val="18"/>
              </w:rPr>
              <w:br w:type="textWrapping"/>
            </w:r>
            <w:r>
              <w:rPr>
                <w:rFonts w:hint="eastAsia" w:ascii="宋体" w:hAnsi="宋体" w:eastAsia="宋体" w:cs="宋体"/>
                <w:color w:val="FF0000"/>
                <w:kern w:val="0"/>
                <w:sz w:val="18"/>
                <w:szCs w:val="18"/>
              </w:rPr>
              <w:t>★为保证控制系统与产品兼容性，要求视频接收卡与LED电子显示屏为同一品牌；（提供3C认证加盖厂家鲜章）</w:t>
            </w:r>
          </w:p>
        </w:tc>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张</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69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color w:val="auto"/>
                <w:kern w:val="0"/>
                <w:sz w:val="22"/>
              </w:rPr>
            </w:pPr>
            <w:r>
              <w:rPr>
                <w:rFonts w:hint="eastAsia" w:ascii="等线" w:hAnsi="宋体" w:eastAsia="等线" w:cs="宋体"/>
                <w:color w:val="auto"/>
                <w:kern w:val="0"/>
                <w:sz w:val="22"/>
              </w:rPr>
              <w:t>8</w:t>
            </w:r>
          </w:p>
        </w:tc>
        <w:tc>
          <w:tcPr>
            <w:tcW w:w="1780"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音视频高清显控平台</w:t>
            </w:r>
          </w:p>
        </w:tc>
        <w:tc>
          <w:tcPr>
            <w:tcW w:w="5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FF0000"/>
                <w:kern w:val="0"/>
                <w:sz w:val="18"/>
                <w:szCs w:val="18"/>
              </w:rPr>
            </w:pPr>
            <w:r>
              <w:rPr>
                <w:rFonts w:hint="eastAsia" w:ascii="宋体" w:hAnsi="宋体" w:eastAsia="宋体" w:cs="宋体"/>
                <w:color w:val="000000" w:themeColor="text1"/>
                <w:kern w:val="0"/>
                <w:sz w:val="18"/>
                <w:szCs w:val="18"/>
                <w14:textFill>
                  <w14:solidFill>
                    <w14:schemeClr w14:val="tx1"/>
                  </w14:solidFill>
                </w14:textFill>
              </w:rPr>
              <w:t>配置参数</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2U切换主箱体，支持输入2槽，输出2槽</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配置4路HDMI输入，4路HDMI输出</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硬件特性</w:t>
            </w:r>
            <w:r>
              <w:rPr>
                <w:rFonts w:hint="eastAsia" w:ascii="宋体" w:hAnsi="宋体" w:eastAsia="宋体" w:cs="宋体"/>
                <w:color w:val="000000" w:themeColor="text1"/>
                <w:kern w:val="0"/>
                <w:sz w:val="18"/>
                <w:szCs w:val="18"/>
                <w14:textFill>
                  <w14:solidFill>
                    <w14:schemeClr w14:val="tx1"/>
                  </w14:solidFill>
                </w14:textFill>
              </w:rPr>
              <w:br w:type="textWrapping"/>
            </w:r>
            <w:r>
              <w:rPr>
                <w:rFonts w:hint="eastAsia" w:ascii="宋体" w:hAnsi="宋体" w:eastAsia="宋体" w:cs="宋体"/>
                <w:color w:val="000000" w:themeColor="text1"/>
                <w:kern w:val="0"/>
                <w:sz w:val="18"/>
                <w:szCs w:val="18"/>
                <w14:textFill>
                  <w14:solidFill>
                    <w14:schemeClr w14:val="tx1"/>
                  </w14:solidFill>
                </w14:textFill>
              </w:rPr>
              <w:t>★1.设备应为纯硬件FPGA架构，CrossPoint全总线交换技术，背板等效带宽，不能内置PC/X86/X64架构硬件，以避免X86/X64架构天然存在的计算可靠性和准确性缺陷以及设备运行不稳定问题。</w:t>
            </w:r>
            <w:r>
              <w:rPr>
                <w:rFonts w:hint="eastAsia" w:ascii="宋体" w:hAnsi="宋体" w:eastAsia="宋体" w:cs="宋体"/>
                <w:color w:val="FF0000"/>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2.单张板卡支持4通道输入或输出，紧凑型机箱,模拟视频单板卡支持16路同时输入，单卡支持2种信号源任意组合。</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★3.输入输出板卡可热插拔，输入板卡热插拔恢复时间＜2s，输出板卡热插拔恢复时间＜8s。</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★4.开机时间≤10s，启动电源至输出最总画面的时间间隔。</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★5、平均故障时间间隔（MTBF）不小于96000小时，保证设备能够稳定运行。（提供MTBF评估报告）</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★6、最大单机背板信号处理带宽不小于720Gbps。</w:t>
            </w:r>
          </w:p>
          <w:p>
            <w:pPr>
              <w:widowControl/>
              <w:numPr>
                <w:ilvl w:val="0"/>
                <w:numId w:val="2"/>
              </w:numPr>
              <w:jc w:val="left"/>
              <w:rPr>
                <w:rFonts w:ascii="宋体" w:hAnsi="宋体" w:eastAsia="宋体" w:cs="宋体"/>
                <w:color w:val="FF0000"/>
                <w:kern w:val="0"/>
                <w:sz w:val="18"/>
                <w:szCs w:val="18"/>
              </w:rPr>
            </w:pPr>
            <w:r>
              <w:rPr>
                <w:rFonts w:hint="eastAsia" w:ascii="宋体" w:hAnsi="宋体" w:eastAsia="宋体" w:cs="宋体"/>
                <w:color w:val="FF0000"/>
                <w:kern w:val="0"/>
                <w:sz w:val="18"/>
                <w:szCs w:val="18"/>
              </w:rPr>
              <w:t>对各个输入通道采用纯硬件处理技术，采用独享带宽方式为每个输入通道分配带宽，切换过程中对其他信号无影响，实现了对输入通道的实时处理功能。</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技术指标</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1.支持集中采集DVI、VGA、CVBS、HDBaseT、HDMI、SDI、YPbPr、光纤等2K信号，Dual-link DVI、HDMI 1.4、DisplayPort等4K信号。</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2.支持DVI、HDBaseT、HDMI、SDI、光纤、CVBS、Ypbpr等常见的2K信号输出，Dual-link DVI、HDMI 1.4等4K信号输出。</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3.单台设备最大规模支持128路高清输入，144路高清输出，均不需要设备级联。</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4.设备可实现任意一路画面的任意比例缩放、漫游、跨屏、叠加、开窗。</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5.设备支持图像无缝实时切换功能，无缝切换时间＜20ms。</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6.支持场景保存及快速调用，支持场景轮巡，适应于不同的应用场景。</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7.设备在不增加外部信号源的情况下，可以对输出通道进行测试，可以输出7种测试颜色及网格图像来检验输出通道是否可以正常输出信号。</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8.支持信号源预监功能，支持浏览所有输入信号源的实时预览画面。</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9.支持大屏图像回显，可显示整面拼接墙的显示图像。</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10.支持图像截取功能，可以实现图像重点区域的放大显示或者裁掉信号源的黑边。</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11.图像开窗响应速度＜15ms，场景调取响应速度＜20ms。</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★12.支持RRTA分辨率实时全兼容技术，单台设备应支持同时控制4组不同分辨率的大屏幕显示。</w:t>
            </w:r>
          </w:p>
          <w:p>
            <w:pPr>
              <w:widowControl/>
              <w:numPr>
                <w:ilvl w:val="0"/>
                <w:numId w:val="0"/>
              </w:numPr>
              <w:jc w:val="left"/>
              <w:rPr>
                <w:rFonts w:ascii="宋体" w:hAnsi="宋体" w:eastAsia="宋体" w:cs="宋体"/>
                <w:color w:val="FF0000"/>
                <w:kern w:val="0"/>
                <w:sz w:val="18"/>
                <w:szCs w:val="18"/>
              </w:rPr>
            </w:pP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t>★13.设备具备静态底图功能，设备支持超大分辨率底图显示，横纵分辨率最大65535像素。</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14.前面板可显示设备IP地址，设备型号等基础信息内容。</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★15.支持设置拼接屏的拼缝补偿，可精确到1个像素。</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16.图像信号无压缩、无失真实时传输，保证图像质量无损耗。</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17.支持整面多行拼接屏的画面同步功能，针对快速变化的画面不会出现撕裂、错位的现象。</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18.支持DVI、HDMI、DisplayPort、VGA等接口的EDID编辑功能。</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19.输出通道支持宏定义，设备的输出通道与物理显示设备的逻辑对应关系可调。</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20.支持业务智能恢复，输入输出卡更换后无需配置，可自动恢复至原来的工作状态。</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21.信号显示帧率不受开窗大小及输入路数的限制，保证信号显示的流畅性。</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22.设备支持倍频倍线功能，图像尺寸放大时设备自动进行倍线处理，低帧率信号输入时进行倍频增强显示，实现对低分辨率、低帧率信号的完美增强回显。通过倍频倍线处理，可将不同分辨率的各路信号统一处理输出相同分辨率的信号，极大程度地提升了画面的整体质量。</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23.设备支持对输入信号通道进行字符叠加的功能，用户可以自由定义所叠加字符的字体、颜色、大小、位置、透明度，使所叠加文字覆盖在画面上方，方便用户实时掌握信号的来源，了解相关的备注信息。</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24.支持模拟音频输入输出，具有通道同步切换功能。</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25.具备7x24 小时长时间连续开机工作的能力。</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★26.支持视频网络运维管理协议，实时监测设备的运行状态，对设备异常情况进行报警。</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控制管理</w:t>
            </w:r>
            <w:r>
              <w:rPr>
                <w:rFonts w:hint="eastAsia" w:ascii="宋体" w:hAnsi="宋体" w:eastAsia="宋体" w:cs="宋体"/>
                <w:color w:val="FF0000"/>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1.可联控市面主流品牌矩阵切换器，开放联控接口。</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2.支持集成中控功能，实现对大屏幕的开关控制。</w:t>
            </w:r>
            <w:r>
              <w:rPr>
                <w:rFonts w:hint="eastAsia" w:ascii="宋体" w:hAnsi="宋体" w:eastAsia="宋体" w:cs="宋体"/>
                <w:color w:val="FF0000"/>
                <w:kern w:val="0"/>
                <w:sz w:val="18"/>
                <w:szCs w:val="18"/>
                <w:lang w:eastAsia="zh-CN"/>
              </w:rPr>
              <w:t xml:space="preserve"> </w:t>
            </w:r>
            <w:bookmarkStart w:id="0" w:name="_GoBack"/>
            <w:bookmarkEnd w:id="0"/>
            <w:r>
              <w:rPr>
                <w:rFonts w:hint="eastAsia" w:ascii="宋体" w:hAnsi="宋体" w:eastAsia="宋体" w:cs="宋体"/>
                <w:color w:val="FF0000"/>
                <w:kern w:val="0"/>
                <w:sz w:val="18"/>
                <w:szCs w:val="18"/>
              </w:rPr>
              <w:br w:type="textWrapping"/>
            </w:r>
            <w:r>
              <w:rPr>
                <w:rFonts w:hint="eastAsia" w:ascii="宋体" w:hAnsi="宋体" w:eastAsia="宋体" w:cs="宋体"/>
                <w:color w:val="000000" w:themeColor="text1"/>
                <w:kern w:val="0"/>
                <w:sz w:val="18"/>
                <w:szCs w:val="18"/>
                <w14:textFill>
                  <w14:solidFill>
                    <w14:schemeClr w14:val="tx1"/>
                  </w14:solidFill>
                </w14:textFill>
              </w:rPr>
              <w:t>3.支持 RS232串口和网络TCP/IP控制，开放控制协议，可与各品牌中控系统轻松集成。</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4.支持移动终端软件控制，不用外加中控直接实现场景调取等功能。</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★5.支持故障检测功能，支持输入信号丢失检测，使用灰色标示。</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6.可在控制软件观看大屏回显，直接对UI中的可视化窗口进行操作。</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★7.软件支持Windows操作系统和麒麟操作系统。</w:t>
            </w:r>
            <w:r>
              <w:rPr>
                <w:rFonts w:hint="eastAsia" w:ascii="宋体" w:hAnsi="宋体" w:eastAsia="宋体" w:cs="宋体"/>
                <w:color w:val="FF0000"/>
                <w:kern w:val="0"/>
                <w:sz w:val="18"/>
                <w:szCs w:val="18"/>
                <w:lang w:eastAsia="zh-CN"/>
              </w:rPr>
              <w:t xml:space="preserve"> </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产品资质</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1.产品生产厂家应具有产品3C、CB、CE、FCC、KC等认证，并提供相关认证证书盖章复印件</w:t>
            </w:r>
            <w:r>
              <w:rPr>
                <w:rFonts w:hint="eastAsia" w:ascii="宋体" w:hAnsi="宋体" w:eastAsia="宋体" w:cs="宋体"/>
                <w:color w:val="FF0000"/>
                <w:kern w:val="0"/>
                <w:sz w:val="18"/>
                <w:szCs w:val="18"/>
              </w:rPr>
              <w:br w:type="textWrapping"/>
            </w:r>
            <w:r>
              <w:rPr>
                <w:rFonts w:hint="eastAsia" w:ascii="宋体" w:hAnsi="宋体" w:eastAsia="宋体" w:cs="宋体"/>
                <w:color w:val="FF0000"/>
                <w:kern w:val="0"/>
                <w:sz w:val="18"/>
                <w:szCs w:val="18"/>
              </w:rPr>
              <w:t>2.产品生产厂家应具有质量管理ISO9001、环境管理ISO14001、安全管理OHSAS 18001等，并提供相关认证证书盖章复印件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940"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p>
        </w:tc>
        <w:tc>
          <w:tcPr>
            <w:tcW w:w="11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36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9</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控制电脑</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(I5-9500/4G/1T/DVDRW/2G独显/W10H/五年/23.8寸)</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10</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配电箱</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屏幕专用</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11</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功放</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产品描述：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专业噪声门控制输出信号，保证背景音乐的静噪。</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智能电源管理功能，无信号时自动进入待机状态，待机功率小于3W，保障7×24小时不间断工作。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每路线路输入音量、每路话筒音量均有独立调节旋钮控制音量大小。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6路音源输入，其中3路标准线路输入接口，3路标准话筒输入接口。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MIC3具最高优先权，信号输入时自动默音，结型FET进行优先级转换，保证在默音过程中信号不失真。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线路安全工作区保护，保证输出负载在短路、过载等任何恶劣环境下安全工作。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完善的温度保护功能，当机器温度升高时，温度伺服电路会加速风扇，风扇工作噪音低。</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峰值负反馈保护，当信号出现失真、冲击、或线电压严重过压时，能有效地对功放进行保护。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综合交叉音色补偿电路，对线间变压器所造成的高频损失进行修正，使线电压上的信号频谱曲线平直，音色优美。</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高倍频程低音切除电路，采用带音色补偿的低切技术，在不损失音质的情况下去除有安全隐患的超低频成份，保证升压系统安全工作。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技术参数：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额定功率：660W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输出方式：70V，100V，4-16Ω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音调(低音)：±10dB@100Hz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音调(高音)：±10dB@10KHz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频率响应：50-16KHz(+1dB，-3dB)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总谐波失真：1KHz时0.5%，1/3输出功率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通道串音衰减：≤50dB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散热：由前往后强制风冷，散热器温度55度时启动内置风扇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最大耗散功率：900W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尺寸(W×H×D)：484×88×360mm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重量：18kg</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12</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音响</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产品描述：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优质户外防水音柱音色极佳。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采用铝镁合金制作的外壳，可抵挡日晒、风吹、雨淋。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适用于室内外各种环境之中，如：公共场所、超级市场、学校、车站等。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额定功率：180W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输入：70V/100V</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阻抗：250Ω/124Ω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灵敏度：115dB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频率响应：50Hz-18KHz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喇叭单元：6.5"×4  3"×1</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防护等级：IPX6防水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尺寸：250×230×910mm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重量：12.57kg</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13</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光纤</w:t>
            </w:r>
          </w:p>
        </w:tc>
        <w:tc>
          <w:tcPr>
            <w:tcW w:w="56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12芯光纤</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14</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电缆线</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全铜电源线</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米</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15</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辅助材料</w:t>
            </w:r>
          </w:p>
        </w:tc>
        <w:tc>
          <w:tcPr>
            <w:tcW w:w="5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线管，跳线等</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16</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屏体框架</w:t>
            </w:r>
          </w:p>
        </w:tc>
        <w:tc>
          <w:tcPr>
            <w:tcW w:w="56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屏体框架和铝塑板包边                              8.08米×4.72米</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38.14</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17</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屏幕背后封板</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8.08米×4.72米</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38.14</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18</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立柱</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直径600</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条</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r>
        <w:tblPrEx>
          <w:tblCellMar>
            <w:top w:w="0" w:type="dxa"/>
            <w:left w:w="108" w:type="dxa"/>
            <w:bottom w:w="0" w:type="dxa"/>
            <w:right w:w="108" w:type="dxa"/>
          </w:tblCellMar>
        </w:tblPrEx>
        <w:trPr>
          <w:trHeight w:val="702"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r>
              <w:rPr>
                <w:rFonts w:hint="eastAsia" w:ascii="等线" w:hAnsi="宋体" w:eastAsia="等线" w:cs="宋体"/>
                <w:kern w:val="0"/>
                <w:sz w:val="22"/>
              </w:rPr>
              <w:t>19</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管线预埋</w:t>
            </w:r>
          </w:p>
        </w:tc>
        <w:tc>
          <w:tcPr>
            <w:tcW w:w="56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75mm管*2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18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rPr>
            </w:pPr>
          </w:p>
        </w:tc>
      </w:tr>
    </w:tbl>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12"/>
        </w:tabs>
        <w:bidi w:val="0"/>
        <w:jc w:val="left"/>
        <w:rPr>
          <w:rFonts w:hint="default"/>
          <w:lang w:val="en-US" w:eastAsia="zh-CN"/>
        </w:rPr>
      </w:pPr>
      <w:r>
        <w:rPr>
          <w:rFonts w:hint="eastAsia"/>
          <w:lang w:val="en-US" w:eastAsia="zh-CN"/>
        </w:rPr>
        <w:tab/>
      </w:r>
      <w:r>
        <w:rPr>
          <w:rFonts w:hint="eastAsia"/>
          <w:b/>
          <w:bCs/>
          <w:color w:val="C00000"/>
          <w:lang w:val="en-US" w:eastAsia="zh-CN"/>
        </w:rPr>
        <w:t>注：报价需包含税金、安装调试费用。</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69319C"/>
    <w:multiLevelType w:val="singleLevel"/>
    <w:tmpl w:val="F069319C"/>
    <w:lvl w:ilvl="0" w:tentative="0">
      <w:start w:val="1"/>
      <w:numFmt w:val="decimal"/>
      <w:suff w:val="nothing"/>
      <w:lvlText w:val="%1、"/>
      <w:lvlJc w:val="left"/>
    </w:lvl>
  </w:abstractNum>
  <w:abstractNum w:abstractNumId="1">
    <w:nsid w:val="028CEF82"/>
    <w:multiLevelType w:val="singleLevel"/>
    <w:tmpl w:val="028CEF82"/>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40"/>
    <w:rsid w:val="000A42B8"/>
    <w:rsid w:val="0054660B"/>
    <w:rsid w:val="006E7A0A"/>
    <w:rsid w:val="00845614"/>
    <w:rsid w:val="00E17B40"/>
    <w:rsid w:val="00FC2832"/>
    <w:rsid w:val="0C8F7DF9"/>
    <w:rsid w:val="269F4A25"/>
    <w:rsid w:val="2D923BB6"/>
    <w:rsid w:val="2E842967"/>
    <w:rsid w:val="3694369D"/>
    <w:rsid w:val="7497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1303</Words>
  <Characters>7429</Characters>
  <Lines>61</Lines>
  <Paragraphs>17</Paragraphs>
  <TotalTime>4</TotalTime>
  <ScaleCrop>false</ScaleCrop>
  <LinksUpToDate>false</LinksUpToDate>
  <CharactersWithSpaces>8715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2021-03-11T07:34:00Z</dcterms:created>
  <dc:creator>微软用户</dc:creator>
  <cp:lastModifiedBy>Jianbo_Lee</cp:lastModifiedBy>
  <dcterms:modified xsi:type="dcterms:W3CDTF">2021-03-12T07:53:43Z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