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19" w:rsidRDefault="0019375F">
      <w:pPr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b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t>服务招标采购需求</w:t>
      </w:r>
    </w:p>
    <w:p w:rsidR="005B5119" w:rsidRDefault="0019375F">
      <w:pPr>
        <w:pStyle w:val="2"/>
        <w:numPr>
          <w:ilvl w:val="0"/>
          <w:numId w:val="1"/>
        </w:numPr>
        <w:adjustRightInd/>
        <w:snapToGrid/>
        <w:spacing w:after="0" w:line="360" w:lineRule="auto"/>
        <w:ind w:firstLineChars="0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招标内容简介</w:t>
      </w:r>
    </w:p>
    <w:p w:rsidR="005B5119" w:rsidRDefault="0019375F">
      <w:pPr>
        <w:adjustRightInd/>
        <w:snapToGrid/>
        <w:spacing w:after="0"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广西艺术学院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202</w:t>
      </w:r>
      <w:r>
        <w:rPr>
          <w:rFonts w:asciiTheme="minorEastAsia" w:eastAsiaTheme="minorEastAsia" w:hAnsiTheme="minorEastAsia" w:cs="宋体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年本科艺术类专业招生考试（以下简称“校考”）面试评分系统技术服务，按照先录后评的评分模式，提供面试评分系统</w:t>
      </w:r>
      <w:proofErr w:type="gramStart"/>
      <w:r>
        <w:rPr>
          <w:rFonts w:asciiTheme="minorEastAsia" w:eastAsiaTheme="minorEastAsia" w:hAnsiTheme="minorEastAsia" w:cs="宋体" w:hint="eastAsia"/>
          <w:sz w:val="28"/>
          <w:szCs w:val="28"/>
        </w:rPr>
        <w:t>进行校考面试</w:t>
      </w:r>
      <w:proofErr w:type="gramEnd"/>
      <w:r>
        <w:rPr>
          <w:rFonts w:asciiTheme="minorEastAsia" w:eastAsiaTheme="minorEastAsia" w:hAnsiTheme="minorEastAsia" w:cs="宋体" w:hint="eastAsia"/>
          <w:sz w:val="28"/>
          <w:szCs w:val="28"/>
        </w:rPr>
        <w:t>评分工作，保障广西艺术学院</w:t>
      </w:r>
      <w:proofErr w:type="gramStart"/>
      <w:r>
        <w:rPr>
          <w:rFonts w:asciiTheme="minorEastAsia" w:eastAsiaTheme="minorEastAsia" w:hAnsiTheme="minorEastAsia" w:cs="宋体" w:hint="eastAsia"/>
          <w:sz w:val="28"/>
          <w:szCs w:val="28"/>
        </w:rPr>
        <w:t>202</w:t>
      </w:r>
      <w:r>
        <w:rPr>
          <w:rFonts w:asciiTheme="minorEastAsia" w:eastAsiaTheme="minorEastAsia" w:hAnsiTheme="minorEastAsia" w:cs="宋体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年校考面试</w:t>
      </w:r>
      <w:proofErr w:type="gramEnd"/>
      <w:r>
        <w:rPr>
          <w:rFonts w:asciiTheme="minorEastAsia" w:eastAsiaTheme="minorEastAsia" w:hAnsiTheme="minorEastAsia" w:cs="宋体" w:hint="eastAsia"/>
          <w:sz w:val="28"/>
          <w:szCs w:val="28"/>
        </w:rPr>
        <w:t>评分工作顺利进行。</w:t>
      </w:r>
    </w:p>
    <w:p w:rsidR="005B5119" w:rsidRDefault="0019375F">
      <w:pPr>
        <w:pStyle w:val="1"/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平台交付使用时间要求</w:t>
      </w:r>
    </w:p>
    <w:p w:rsidR="005B5119" w:rsidRDefault="0019375F">
      <w:pPr>
        <w:adjustRightInd/>
        <w:snapToGrid/>
        <w:spacing w:after="0"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报名平台必须于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202</w:t>
      </w:r>
      <w:r>
        <w:rPr>
          <w:rFonts w:asciiTheme="minorEastAsia" w:eastAsiaTheme="minorEastAsia" w:hAnsiTheme="minorEastAsia" w:cs="宋体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>
        <w:rPr>
          <w:rFonts w:asciiTheme="minorEastAsia" w:eastAsiaTheme="minorEastAsia" w:hAnsiTheme="minorEastAsia" w:cs="宋体"/>
          <w:sz w:val="28"/>
          <w:szCs w:val="28"/>
        </w:rPr>
        <w:t>3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>
        <w:rPr>
          <w:rFonts w:asciiTheme="minorEastAsia" w:eastAsiaTheme="minorEastAsia" w:hAnsiTheme="minorEastAsia" w:cs="宋体"/>
          <w:sz w:val="28"/>
          <w:szCs w:val="28"/>
        </w:rPr>
        <w:t>15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日前能按照采购需求中的功能要求、服务要求和技术要求交付投入使用，面试评分系统技术服务期为一年。</w:t>
      </w:r>
    </w:p>
    <w:p w:rsidR="005B5119" w:rsidRDefault="0019375F">
      <w:pPr>
        <w:pStyle w:val="1"/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功能要求</w:t>
      </w:r>
    </w:p>
    <w:p w:rsidR="005B5119" w:rsidRDefault="0019375F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按照学校先录后评的评分模式，系统包含如下主要功能：打分管理、打分监控、考</w:t>
      </w:r>
      <w:proofErr w:type="gramStart"/>
      <w:r>
        <w:rPr>
          <w:rFonts w:asciiTheme="minorEastAsia" w:eastAsiaTheme="minorEastAsia" w:hAnsiTheme="minorEastAsia" w:cs="宋体" w:hint="eastAsia"/>
          <w:sz w:val="28"/>
          <w:szCs w:val="28"/>
        </w:rPr>
        <w:t>务</w:t>
      </w:r>
      <w:proofErr w:type="gramEnd"/>
      <w:r>
        <w:rPr>
          <w:rFonts w:asciiTheme="minorEastAsia" w:eastAsiaTheme="minorEastAsia" w:hAnsiTheme="minorEastAsia" w:cs="宋体" w:hint="eastAsia"/>
          <w:sz w:val="28"/>
          <w:szCs w:val="28"/>
        </w:rPr>
        <w:t>管理等评分功能。</w:t>
      </w:r>
    </w:p>
    <w:p w:rsidR="005B5119" w:rsidRDefault="0019375F">
      <w:pPr>
        <w:numPr>
          <w:ilvl w:val="0"/>
          <w:numId w:val="2"/>
        </w:numPr>
        <w:spacing w:after="0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打分管理</w:t>
      </w:r>
    </w:p>
    <w:p w:rsidR="005B5119" w:rsidRDefault="0019375F">
      <w:pPr>
        <w:spacing w:after="0" w:line="360" w:lineRule="auto"/>
        <w:ind w:firstLine="48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(1)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打分：系统隐藏学生姓名、准考证号等基本信息，考官根据面试情况通过序号对考生进行打分。考官打分的时候可以对考生进行补录信息，比如乐器、唱法等。</w:t>
      </w:r>
    </w:p>
    <w:p w:rsidR="005B5119" w:rsidRDefault="0019375F">
      <w:pPr>
        <w:spacing w:after="0" w:line="360" w:lineRule="auto"/>
        <w:ind w:firstLine="48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(2)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违纪：如果在考试过程中发现考生做了违纪的操作，则可以选中该考生点击“违纪”，则该考生将没有考试分数。</w:t>
      </w:r>
    </w:p>
    <w:p w:rsidR="005B5119" w:rsidRDefault="0019375F">
      <w:pPr>
        <w:spacing w:after="0" w:line="360" w:lineRule="auto"/>
        <w:ind w:firstLine="48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(2)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签字：考官全部打完分数后，在第一次提交考生信息的时候会弹出签字对话框，考官在平板电脑上进行签字。</w:t>
      </w:r>
    </w:p>
    <w:p w:rsidR="005B5119" w:rsidRDefault="0019375F">
      <w:pPr>
        <w:spacing w:after="0" w:line="360" w:lineRule="auto"/>
        <w:ind w:firstLine="48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(3)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提交：全部打分完成后，并完成签字以后就可以提交到后台，后台可以查看考官的打分情况。并且在平板电脑保留考官的操作日志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和数据信息。同一组的打分，考官必须全部提交完成后才可以开始下一组的打分。</w:t>
      </w:r>
    </w:p>
    <w:p w:rsidR="005B5119" w:rsidRDefault="0019375F">
      <w:pPr>
        <w:numPr>
          <w:ilvl w:val="0"/>
          <w:numId w:val="2"/>
        </w:numPr>
        <w:spacing w:after="0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打分监控</w:t>
      </w:r>
    </w:p>
    <w:p w:rsidR="005B5119" w:rsidRDefault="0019375F">
      <w:pPr>
        <w:spacing w:after="0" w:line="360" w:lineRule="auto"/>
        <w:ind w:firstLine="48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(1)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打分情况统计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: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统计每个考场每个考官打的最高分、最低分和整场考试的平均分情况。实时监控考官打分行为，方便工作人员对该考官的打分行为进行评估。</w:t>
      </w:r>
    </w:p>
    <w:p w:rsidR="005B5119" w:rsidRDefault="0019375F">
      <w:pPr>
        <w:spacing w:after="0" w:line="360" w:lineRule="auto"/>
        <w:ind w:firstLine="48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(2)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打分段统计查询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: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实时统计考官打分结果在分数段上的人数情况。</w:t>
      </w:r>
    </w:p>
    <w:p w:rsidR="005B5119" w:rsidRDefault="0019375F">
      <w:pPr>
        <w:spacing w:after="0" w:line="360" w:lineRule="auto"/>
        <w:ind w:firstLine="48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(3)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考官工作量统计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: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统计每一个考官具体的面试考生数量。</w:t>
      </w:r>
    </w:p>
    <w:p w:rsidR="005B5119" w:rsidRDefault="0019375F">
      <w:pPr>
        <w:spacing w:after="0" w:line="360" w:lineRule="auto"/>
        <w:ind w:firstLine="48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(4)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打分附件信息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: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显示考官在提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交每一组考生成绩时对应的签名信息。</w:t>
      </w:r>
    </w:p>
    <w:p w:rsidR="005B5119" w:rsidRDefault="0019375F">
      <w:pPr>
        <w:spacing w:after="0" w:line="360" w:lineRule="auto"/>
        <w:ind w:firstLine="48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(5)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考生打分差距监控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: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实时查看不同考官对同一个考生打分的最大分差情况，实时监控考官的打分情况。</w:t>
      </w:r>
    </w:p>
    <w:p w:rsidR="005B5119" w:rsidRDefault="0019375F">
      <w:pPr>
        <w:spacing w:after="0" w:line="360" w:lineRule="auto"/>
        <w:ind w:firstLine="48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(6)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考官打分数据汇总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: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统计显示每个考官具体的打分情况，包括打分数量、无效打分数量以及具体的打分信息，打分时间。</w:t>
      </w:r>
    </w:p>
    <w:p w:rsidR="005B5119" w:rsidRDefault="0019375F">
      <w:pPr>
        <w:spacing w:after="0" w:line="360" w:lineRule="auto"/>
        <w:ind w:firstLine="480"/>
        <w:rPr>
          <w:rFonts w:asciiTheme="minorEastAsia" w:eastAsiaTheme="minorEastAsia" w:hAnsiTheme="minorEastAsia" w:cs="宋体"/>
          <w:sz w:val="28"/>
          <w:szCs w:val="28"/>
          <w:lang w:eastAsia="zh-Hans"/>
        </w:rPr>
      </w:pPr>
      <w:r>
        <w:rPr>
          <w:rFonts w:asciiTheme="minorEastAsia" w:eastAsiaTheme="minorEastAsia" w:hAnsiTheme="minorEastAsia" w:cs="宋体"/>
          <w:sz w:val="28"/>
          <w:szCs w:val="28"/>
          <w:lang w:eastAsia="zh-Hans"/>
        </w:rPr>
        <w:t>(7)</w:t>
      </w:r>
      <w:r>
        <w:rPr>
          <w:rFonts w:asciiTheme="minorEastAsia" w:eastAsiaTheme="minorEastAsia" w:hAnsiTheme="minorEastAsia" w:cs="宋体" w:hint="eastAsia"/>
          <w:sz w:val="28"/>
          <w:szCs w:val="28"/>
          <w:lang w:eastAsia="zh-Hans"/>
        </w:rPr>
        <w:t>考官打分曲线：统计显示同一考试计划内的不同考官的打分曲线，实时监控考官打分情况。</w:t>
      </w:r>
    </w:p>
    <w:p w:rsidR="005B5119" w:rsidRDefault="0019375F">
      <w:pPr>
        <w:spacing w:after="0" w:line="360" w:lineRule="auto"/>
        <w:ind w:firstLine="480"/>
        <w:rPr>
          <w:rFonts w:asciiTheme="minorEastAsia" w:eastAsiaTheme="minorEastAsia" w:hAnsiTheme="minorEastAsia" w:cs="宋体"/>
          <w:sz w:val="28"/>
          <w:szCs w:val="28"/>
          <w:lang w:eastAsia="zh-Hans"/>
        </w:rPr>
      </w:pPr>
      <w:r>
        <w:rPr>
          <w:rFonts w:asciiTheme="minorEastAsia" w:eastAsiaTheme="minorEastAsia" w:hAnsiTheme="minorEastAsia" w:cs="宋体"/>
          <w:sz w:val="28"/>
          <w:szCs w:val="28"/>
          <w:lang w:eastAsia="zh-Hans"/>
        </w:rPr>
        <w:t>(8)</w:t>
      </w:r>
      <w:r>
        <w:rPr>
          <w:rFonts w:asciiTheme="minorEastAsia" w:eastAsiaTheme="minorEastAsia" w:hAnsiTheme="minorEastAsia" w:cs="宋体" w:hint="eastAsia"/>
          <w:sz w:val="28"/>
          <w:szCs w:val="28"/>
          <w:lang w:eastAsia="zh-Hans"/>
        </w:rPr>
        <w:t>视频打分统计：统计专业分组情况，统计科目提交情况，统计考试计划考官提交情况，统计考官工作量，以便监控考官打分实时进度。</w:t>
      </w:r>
    </w:p>
    <w:p w:rsidR="005B5119" w:rsidRDefault="0019375F">
      <w:pPr>
        <w:numPr>
          <w:ilvl w:val="0"/>
          <w:numId w:val="2"/>
        </w:numPr>
        <w:spacing w:after="0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考</w:t>
      </w:r>
      <w:proofErr w:type="gramStart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务</w:t>
      </w:r>
      <w:proofErr w:type="gramEnd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管理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(1)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专业管理：可维护本次考试对应的相关面试类别，一旦考试开启以后就不能再修改考试的类别信息。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(2)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科目管理：维护每个面试类别对应的打分项目，系统支持单个或多个打分项目的设置。对于打分项目，可以设置分值的最大值和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lastRenderedPageBreak/>
        <w:t>最小值，考官只能在该区域内输入分数。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(3)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考生报考专业信息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 xml:space="preserve">: 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维护本次考试各个面试专业所报考的考生信息，可以通过指定的格式导入到考生库中。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(4)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考官库管理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 xml:space="preserve">: 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维护本次考试各个面试专业所需要的考官信息，目前考官按来源分成校内和校外两类，还可以设置对应的组长信息。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(5)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评分计划安排：设置具体的评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分日程，维护各个评分点对应的面试评分专业、面试评分时间，需要的考官数量，考生分数计算方式等功能设置。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  <w:lang w:eastAsia="zh-Hans"/>
        </w:rPr>
      </w:pPr>
      <w:r>
        <w:rPr>
          <w:rFonts w:asciiTheme="minorEastAsia" w:eastAsiaTheme="minorEastAsia" w:hAnsiTheme="minorEastAsia" w:cs="宋体"/>
          <w:bCs/>
          <w:sz w:val="28"/>
          <w:szCs w:val="28"/>
          <w:lang w:eastAsia="zh-Hans"/>
        </w:rPr>
        <w:t>(6)</w:t>
      </w:r>
      <w:r>
        <w:rPr>
          <w:rFonts w:asciiTheme="minorEastAsia" w:eastAsiaTheme="minorEastAsia" w:hAnsiTheme="minorEastAsia" w:cs="宋体" w:hint="eastAsia"/>
          <w:bCs/>
          <w:sz w:val="28"/>
          <w:szCs w:val="28"/>
          <w:lang w:eastAsia="zh-Hans"/>
        </w:rPr>
        <w:t>评分视频管理：维护本次考试考生考试科目打分下对应的视频信息，可以通过指定的格式导入到视频库中。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  <w:lang w:eastAsia="zh-Hans"/>
        </w:rPr>
      </w:pPr>
      <w:r>
        <w:rPr>
          <w:rFonts w:asciiTheme="minorEastAsia" w:eastAsiaTheme="minorEastAsia" w:hAnsiTheme="minorEastAsia" w:cs="宋体"/>
          <w:bCs/>
          <w:sz w:val="28"/>
          <w:szCs w:val="28"/>
          <w:lang w:eastAsia="zh-Hans"/>
        </w:rPr>
        <w:t>(7)</w:t>
      </w:r>
      <w:r>
        <w:rPr>
          <w:rFonts w:asciiTheme="minorEastAsia" w:eastAsiaTheme="minorEastAsia" w:hAnsiTheme="minorEastAsia" w:cs="宋体" w:hint="eastAsia"/>
          <w:bCs/>
          <w:sz w:val="28"/>
          <w:szCs w:val="28"/>
          <w:lang w:eastAsia="zh-Hans"/>
        </w:rPr>
        <w:t>考生组图管理：维护本次考试考生分组图片功能，可能通过指定的格式导入到视频库中。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  <w:lang w:eastAsia="zh-Hans"/>
        </w:rPr>
      </w:pPr>
      <w:r>
        <w:rPr>
          <w:rFonts w:asciiTheme="minorEastAsia" w:eastAsiaTheme="minorEastAsia" w:hAnsiTheme="minorEastAsia" w:cs="宋体"/>
          <w:bCs/>
          <w:sz w:val="28"/>
          <w:szCs w:val="28"/>
          <w:lang w:eastAsia="zh-Hans"/>
        </w:rPr>
        <w:t>(8)</w:t>
      </w:r>
      <w:r>
        <w:rPr>
          <w:rFonts w:asciiTheme="minorEastAsia" w:eastAsiaTheme="minorEastAsia" w:hAnsiTheme="minorEastAsia" w:cs="宋体" w:hint="eastAsia"/>
          <w:bCs/>
          <w:sz w:val="28"/>
          <w:szCs w:val="28"/>
          <w:lang w:eastAsia="zh-Hans"/>
        </w:rPr>
        <w:t>考官分配功能：维护本次考试的考官自动分配功能，可以按科目和时间对考官进行随机分配。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  <w:lang w:eastAsia="zh-Hans"/>
        </w:rPr>
      </w:pPr>
      <w:r>
        <w:rPr>
          <w:rFonts w:asciiTheme="minorEastAsia" w:eastAsiaTheme="minorEastAsia" w:hAnsiTheme="minorEastAsia" w:cs="宋体"/>
          <w:bCs/>
          <w:sz w:val="28"/>
          <w:szCs w:val="28"/>
          <w:lang w:eastAsia="zh-Hans"/>
        </w:rPr>
        <w:t>(9)</w:t>
      </w:r>
      <w:r>
        <w:rPr>
          <w:rFonts w:asciiTheme="minorEastAsia" w:eastAsiaTheme="minorEastAsia" w:hAnsiTheme="minorEastAsia" w:cs="宋体" w:hint="eastAsia"/>
          <w:bCs/>
          <w:sz w:val="28"/>
          <w:szCs w:val="28"/>
          <w:lang w:eastAsia="zh-Hans"/>
        </w:rPr>
        <w:t>考官密码重置功能：维护本次考官的登陆密码，可以批量重置考官密码，并提供密码查询功能，以便在密码丢失的情况下不影响正常的考试进度。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  <w:lang w:eastAsia="zh-Hans"/>
        </w:rPr>
      </w:pPr>
      <w:r>
        <w:rPr>
          <w:rFonts w:asciiTheme="minorEastAsia" w:eastAsiaTheme="minorEastAsia" w:hAnsiTheme="minorEastAsia" w:cs="宋体"/>
          <w:bCs/>
          <w:sz w:val="28"/>
          <w:szCs w:val="28"/>
          <w:lang w:eastAsia="zh-Hans"/>
        </w:rPr>
        <w:t>(10)</w:t>
      </w:r>
      <w:r>
        <w:rPr>
          <w:rFonts w:asciiTheme="minorEastAsia" w:eastAsiaTheme="minorEastAsia" w:hAnsiTheme="minorEastAsia" w:cs="宋体" w:hint="eastAsia"/>
          <w:bCs/>
          <w:sz w:val="28"/>
          <w:szCs w:val="28"/>
          <w:lang w:eastAsia="zh-Hans"/>
        </w:rPr>
        <w:t>考官分数修改功能：维护本次考官改分功能，在考官确定提交分数错误，并且说明错误原因后，可以先提交修改考生分数，后经审核无误后完成分数修改。</w:t>
      </w:r>
    </w:p>
    <w:p w:rsidR="005B5119" w:rsidRDefault="005B5119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</w:rPr>
      </w:pPr>
    </w:p>
    <w:p w:rsidR="005B5119" w:rsidRDefault="0019375F">
      <w:pPr>
        <w:pStyle w:val="1"/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实施与服务要求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lastRenderedPageBreak/>
        <w:t>1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．投标人应依据实际情况，协商制定切实可行的完整培训计划。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．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投标人须按照合同规定的时间，派遣技术人员上门提供现场的项目实施服务。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3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．对于发现的软件自身功能问题，投标人须免费提供永久支持、及时给予圆满解决；在远程维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护无法解决问题的情况下，要派遣技术人员上门解决。</w:t>
      </w:r>
    </w:p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4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．售后服务项目清单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5895"/>
      </w:tblGrid>
      <w:tr w:rsidR="005B5119">
        <w:trPr>
          <w:trHeight w:val="474"/>
        </w:trPr>
        <w:tc>
          <w:tcPr>
            <w:tcW w:w="709" w:type="dxa"/>
            <w:vAlign w:val="center"/>
          </w:tcPr>
          <w:p w:rsidR="005B5119" w:rsidRDefault="0019375F">
            <w:pPr>
              <w:spacing w:after="0" w:line="3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序号</w:t>
            </w:r>
          </w:p>
        </w:tc>
        <w:tc>
          <w:tcPr>
            <w:tcW w:w="2531" w:type="dxa"/>
            <w:vAlign w:val="center"/>
          </w:tcPr>
          <w:p w:rsidR="005B5119" w:rsidRDefault="0019375F">
            <w:pPr>
              <w:spacing w:after="0" w:line="3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售后服务项目</w:t>
            </w:r>
          </w:p>
        </w:tc>
        <w:tc>
          <w:tcPr>
            <w:tcW w:w="5895" w:type="dxa"/>
            <w:vAlign w:val="center"/>
          </w:tcPr>
          <w:p w:rsidR="005B5119" w:rsidRDefault="0019375F">
            <w:pPr>
              <w:spacing w:after="0" w:line="3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方式、内容和响应时间</w:t>
            </w:r>
          </w:p>
        </w:tc>
      </w:tr>
      <w:tr w:rsidR="005B5119">
        <w:tc>
          <w:tcPr>
            <w:tcW w:w="709" w:type="dxa"/>
            <w:vAlign w:val="center"/>
          </w:tcPr>
          <w:p w:rsidR="005B5119" w:rsidRDefault="0019375F">
            <w:pPr>
              <w:spacing w:after="0" w:line="3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</w:t>
            </w:r>
          </w:p>
        </w:tc>
        <w:tc>
          <w:tcPr>
            <w:tcW w:w="2531" w:type="dxa"/>
            <w:vAlign w:val="center"/>
          </w:tcPr>
          <w:p w:rsidR="005B5119" w:rsidRDefault="0019375F">
            <w:pPr>
              <w:spacing w:after="0" w:line="3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现场技术服务</w:t>
            </w:r>
          </w:p>
        </w:tc>
        <w:tc>
          <w:tcPr>
            <w:tcW w:w="5895" w:type="dxa"/>
            <w:vAlign w:val="center"/>
          </w:tcPr>
          <w:p w:rsidR="005B5119" w:rsidRDefault="0019375F">
            <w:pPr>
              <w:spacing w:after="0" w:line="360" w:lineRule="exac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按用户要求，安排现场工程师到达用户地点提供软件使用、技术指导，系统维护、系统迁移、数据库维护等服务。</w:t>
            </w:r>
          </w:p>
        </w:tc>
      </w:tr>
      <w:tr w:rsidR="005B5119">
        <w:trPr>
          <w:trHeight w:val="439"/>
        </w:trPr>
        <w:tc>
          <w:tcPr>
            <w:tcW w:w="709" w:type="dxa"/>
            <w:vAlign w:val="center"/>
          </w:tcPr>
          <w:p w:rsidR="005B5119" w:rsidRDefault="0019375F">
            <w:pPr>
              <w:spacing w:after="0" w:line="3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2</w:t>
            </w:r>
          </w:p>
        </w:tc>
        <w:tc>
          <w:tcPr>
            <w:tcW w:w="2531" w:type="dxa"/>
            <w:vAlign w:val="center"/>
          </w:tcPr>
          <w:p w:rsidR="005B5119" w:rsidRDefault="0019375F">
            <w:pPr>
              <w:spacing w:after="0" w:line="3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远程技术服务</w:t>
            </w:r>
          </w:p>
        </w:tc>
        <w:tc>
          <w:tcPr>
            <w:tcW w:w="5895" w:type="dxa"/>
            <w:vAlign w:val="center"/>
          </w:tcPr>
          <w:p w:rsidR="005B5119" w:rsidRDefault="0019375F">
            <w:pPr>
              <w:spacing w:after="0" w:line="360" w:lineRule="exac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以电话（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7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×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24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小时，标准电话技术支持）、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Email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QQ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远程登录等方式提供技术服务。</w:t>
            </w:r>
          </w:p>
        </w:tc>
      </w:tr>
      <w:tr w:rsidR="005B5119">
        <w:trPr>
          <w:trHeight w:val="1870"/>
        </w:trPr>
        <w:tc>
          <w:tcPr>
            <w:tcW w:w="709" w:type="dxa"/>
            <w:vAlign w:val="center"/>
          </w:tcPr>
          <w:p w:rsidR="005B5119" w:rsidRDefault="0019375F">
            <w:pPr>
              <w:spacing w:after="0" w:line="3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3</w:t>
            </w:r>
          </w:p>
        </w:tc>
        <w:tc>
          <w:tcPr>
            <w:tcW w:w="8426" w:type="dxa"/>
            <w:gridSpan w:val="2"/>
            <w:vAlign w:val="center"/>
          </w:tcPr>
          <w:p w:rsidR="005B5119" w:rsidRDefault="0019375F">
            <w:pPr>
              <w:spacing w:after="0" w:line="360" w:lineRule="exact"/>
              <w:rPr>
                <w:rFonts w:asciiTheme="minorEastAsia" w:eastAsiaTheme="minorEastAsia" w:hAnsiTheme="minorEastAsia" w:cs="仿宋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8"/>
                <w:szCs w:val="28"/>
              </w:rPr>
              <w:t>系统故障排除</w:t>
            </w:r>
          </w:p>
          <w:p w:rsidR="005B5119" w:rsidRDefault="0019375F">
            <w:pPr>
              <w:spacing w:after="0" w:line="360" w:lineRule="exact"/>
              <w:rPr>
                <w:rFonts w:asciiTheme="minorEastAsia" w:eastAsiaTheme="minorEastAsia" w:hAnsiTheme="minorEastAsia" w:cs="仿宋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8"/>
                <w:szCs w:val="28"/>
              </w:rPr>
              <w:t>系统隐含的错误发生时，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8"/>
                <w:szCs w:val="28"/>
              </w:rPr>
              <w:t>个小时内响应，通过远程的方式排除故障。远程无法排除的，当天现场排除。</w:t>
            </w:r>
          </w:p>
          <w:p w:rsidR="005B5119" w:rsidRDefault="0019375F">
            <w:pPr>
              <w:spacing w:after="0" w:line="360" w:lineRule="exact"/>
              <w:rPr>
                <w:rFonts w:asciiTheme="minorEastAsia" w:eastAsiaTheme="minorEastAsia" w:hAnsiTheme="minorEastAsia" w:cs="仿宋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8"/>
                <w:szCs w:val="28"/>
              </w:rPr>
              <w:t>人为故障排除</w:t>
            </w:r>
          </w:p>
          <w:p w:rsidR="005B5119" w:rsidRDefault="0019375F">
            <w:pPr>
              <w:spacing w:after="0" w:line="360" w:lineRule="exac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8"/>
                <w:szCs w:val="28"/>
              </w:rPr>
              <w:t>因操作人员错误操作引起故障发生时，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8"/>
                <w:szCs w:val="28"/>
              </w:rPr>
              <w:t>个小时内响应，通过远程的方式排除故障。远程无法排除的，当天现场排除。</w:t>
            </w:r>
          </w:p>
        </w:tc>
      </w:tr>
      <w:tr w:rsidR="005B5119">
        <w:tc>
          <w:tcPr>
            <w:tcW w:w="709" w:type="dxa"/>
            <w:vAlign w:val="center"/>
          </w:tcPr>
          <w:p w:rsidR="005B5119" w:rsidRDefault="0019375F">
            <w:pPr>
              <w:spacing w:after="0" w:line="3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4</w:t>
            </w:r>
          </w:p>
        </w:tc>
        <w:tc>
          <w:tcPr>
            <w:tcW w:w="2531" w:type="dxa"/>
            <w:vAlign w:val="center"/>
          </w:tcPr>
          <w:p w:rsidR="005B5119" w:rsidRDefault="0019375F">
            <w:pPr>
              <w:spacing w:after="0" w:line="3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现场走访</w:t>
            </w:r>
          </w:p>
        </w:tc>
        <w:tc>
          <w:tcPr>
            <w:tcW w:w="5895" w:type="dxa"/>
            <w:vAlign w:val="center"/>
          </w:tcPr>
          <w:p w:rsidR="005B5119" w:rsidRDefault="0019375F">
            <w:pPr>
              <w:spacing w:after="0" w:line="360" w:lineRule="exac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到现场了解系统运行情况，解决系统运行中的各类问题。</w:t>
            </w:r>
          </w:p>
        </w:tc>
      </w:tr>
      <w:tr w:rsidR="005B5119">
        <w:tc>
          <w:tcPr>
            <w:tcW w:w="709" w:type="dxa"/>
            <w:vAlign w:val="center"/>
          </w:tcPr>
          <w:p w:rsidR="005B5119" w:rsidRDefault="0019375F">
            <w:pPr>
              <w:spacing w:after="0" w:line="3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5</w:t>
            </w:r>
          </w:p>
        </w:tc>
        <w:tc>
          <w:tcPr>
            <w:tcW w:w="2531" w:type="dxa"/>
            <w:vAlign w:val="center"/>
          </w:tcPr>
          <w:p w:rsidR="005B5119" w:rsidRDefault="0019375F">
            <w:pPr>
              <w:spacing w:after="0" w:line="3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软件升级服务</w:t>
            </w:r>
          </w:p>
        </w:tc>
        <w:tc>
          <w:tcPr>
            <w:tcW w:w="5895" w:type="dxa"/>
            <w:vAlign w:val="center"/>
          </w:tcPr>
          <w:p w:rsidR="005B5119" w:rsidRDefault="0019375F">
            <w:pPr>
              <w:spacing w:after="0" w:line="360" w:lineRule="exac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非结构性变更的功能升级、系统安全漏洞打补丁。由中标人技术人员远程或现场升级。</w:t>
            </w:r>
          </w:p>
        </w:tc>
      </w:tr>
      <w:tr w:rsidR="005B5119">
        <w:tc>
          <w:tcPr>
            <w:tcW w:w="709" w:type="dxa"/>
            <w:vAlign w:val="center"/>
          </w:tcPr>
          <w:p w:rsidR="005B5119" w:rsidRDefault="0019375F">
            <w:pPr>
              <w:spacing w:after="0" w:line="360" w:lineRule="exact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6</w:t>
            </w:r>
          </w:p>
        </w:tc>
        <w:tc>
          <w:tcPr>
            <w:tcW w:w="8426" w:type="dxa"/>
            <w:gridSpan w:val="2"/>
            <w:vAlign w:val="center"/>
          </w:tcPr>
          <w:p w:rsidR="005B5119" w:rsidRDefault="0019375F">
            <w:pPr>
              <w:spacing w:after="0" w:line="360" w:lineRule="exac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重大运行故障排除</w:t>
            </w:r>
          </w:p>
          <w:p w:rsidR="005B5119" w:rsidRDefault="0019375F">
            <w:pPr>
              <w:spacing w:after="0" w:line="360" w:lineRule="exac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因各种原因造成系统不能运行或其他重大障碍等重大事件时，即时响应。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小时内给出临时解决措施，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12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小时内给出详细解决方案，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3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个工作日内予以解决。紧急问题在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个工作日内予以解决。</w:t>
            </w:r>
          </w:p>
        </w:tc>
      </w:tr>
    </w:tbl>
    <w:p w:rsidR="005B5119" w:rsidRDefault="0019375F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 w:hint="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5.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投标人支持软件、硬件一体化服务，需保证所提供的面试评分平板电脑的正常使用。</w:t>
      </w:r>
    </w:p>
    <w:p w:rsidR="00337CB8" w:rsidRDefault="00337CB8">
      <w:pPr>
        <w:pStyle w:val="1"/>
        <w:widowControl w:val="0"/>
        <w:adjustRightInd/>
        <w:snapToGrid/>
        <w:spacing w:after="0" w:line="360" w:lineRule="auto"/>
        <w:ind w:firstLine="560"/>
        <w:rPr>
          <w:rFonts w:asciiTheme="minorEastAsia" w:eastAsiaTheme="minorEastAsia" w:hAnsiTheme="minorEastAsia" w:cs="宋体"/>
          <w:bCs/>
          <w:sz w:val="28"/>
          <w:szCs w:val="28"/>
        </w:rPr>
      </w:pPr>
    </w:p>
    <w:sectPr w:rsidR="00337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6FB2"/>
    <w:multiLevelType w:val="multilevel"/>
    <w:tmpl w:val="3F206FB2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CD47A7"/>
    <w:multiLevelType w:val="singleLevel"/>
    <w:tmpl w:val="5DCD47A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0D"/>
    <w:rsid w:val="B7D9EEBC"/>
    <w:rsid w:val="B7EBD06D"/>
    <w:rsid w:val="B992791E"/>
    <w:rsid w:val="BADEC958"/>
    <w:rsid w:val="BDFE1FDC"/>
    <w:rsid w:val="BEEFED5D"/>
    <w:rsid w:val="BF29A4CD"/>
    <w:rsid w:val="BFDDD4A9"/>
    <w:rsid w:val="C97BDB06"/>
    <w:rsid w:val="D70BF189"/>
    <w:rsid w:val="DABFBBD9"/>
    <w:rsid w:val="DFDF14A3"/>
    <w:rsid w:val="E4D4A121"/>
    <w:rsid w:val="E7EE514C"/>
    <w:rsid w:val="EEFF57E6"/>
    <w:rsid w:val="EFE9652A"/>
    <w:rsid w:val="F1FDBB40"/>
    <w:rsid w:val="F5FE48CA"/>
    <w:rsid w:val="F7E502E4"/>
    <w:rsid w:val="F7F71F1C"/>
    <w:rsid w:val="F7FE83C3"/>
    <w:rsid w:val="F8DF3015"/>
    <w:rsid w:val="FABFCF97"/>
    <w:rsid w:val="FAFF6A0D"/>
    <w:rsid w:val="FBEE34B2"/>
    <w:rsid w:val="FCEFFB0C"/>
    <w:rsid w:val="FDAEC62D"/>
    <w:rsid w:val="FF9D659C"/>
    <w:rsid w:val="FFD2F164"/>
    <w:rsid w:val="FFFF8376"/>
    <w:rsid w:val="00040004"/>
    <w:rsid w:val="00042538"/>
    <w:rsid w:val="00055661"/>
    <w:rsid w:val="00082D48"/>
    <w:rsid w:val="000938DD"/>
    <w:rsid w:val="000A0CA7"/>
    <w:rsid w:val="001222D6"/>
    <w:rsid w:val="00125D84"/>
    <w:rsid w:val="00172E28"/>
    <w:rsid w:val="00177A30"/>
    <w:rsid w:val="0019375F"/>
    <w:rsid w:val="001A3865"/>
    <w:rsid w:val="00202314"/>
    <w:rsid w:val="002200E3"/>
    <w:rsid w:val="00230B9E"/>
    <w:rsid w:val="00291021"/>
    <w:rsid w:val="002B0803"/>
    <w:rsid w:val="002B74C3"/>
    <w:rsid w:val="00307E87"/>
    <w:rsid w:val="003170A5"/>
    <w:rsid w:val="00337CB8"/>
    <w:rsid w:val="0036038C"/>
    <w:rsid w:val="0036766C"/>
    <w:rsid w:val="003A4B99"/>
    <w:rsid w:val="003B2806"/>
    <w:rsid w:val="003E0040"/>
    <w:rsid w:val="003E250F"/>
    <w:rsid w:val="004013D9"/>
    <w:rsid w:val="00405784"/>
    <w:rsid w:val="00407984"/>
    <w:rsid w:val="00441052"/>
    <w:rsid w:val="0044628E"/>
    <w:rsid w:val="004575A4"/>
    <w:rsid w:val="004618D6"/>
    <w:rsid w:val="004726F0"/>
    <w:rsid w:val="00477FF1"/>
    <w:rsid w:val="004E750D"/>
    <w:rsid w:val="005B5119"/>
    <w:rsid w:val="005F72F2"/>
    <w:rsid w:val="005F7B81"/>
    <w:rsid w:val="00666FE8"/>
    <w:rsid w:val="00687421"/>
    <w:rsid w:val="006B043B"/>
    <w:rsid w:val="006E3CE2"/>
    <w:rsid w:val="00810EAE"/>
    <w:rsid w:val="00833F3A"/>
    <w:rsid w:val="00852A74"/>
    <w:rsid w:val="008619BB"/>
    <w:rsid w:val="008620BA"/>
    <w:rsid w:val="009139C0"/>
    <w:rsid w:val="00937B27"/>
    <w:rsid w:val="00983899"/>
    <w:rsid w:val="009C478A"/>
    <w:rsid w:val="00A47A24"/>
    <w:rsid w:val="00A51980"/>
    <w:rsid w:val="00A6121C"/>
    <w:rsid w:val="00A75C19"/>
    <w:rsid w:val="00AC0AA3"/>
    <w:rsid w:val="00AD174E"/>
    <w:rsid w:val="00AD1DD7"/>
    <w:rsid w:val="00AE768B"/>
    <w:rsid w:val="00B220D7"/>
    <w:rsid w:val="00B27608"/>
    <w:rsid w:val="00B34830"/>
    <w:rsid w:val="00B941C0"/>
    <w:rsid w:val="00BA7922"/>
    <w:rsid w:val="00C126F8"/>
    <w:rsid w:val="00C13A37"/>
    <w:rsid w:val="00C15E4C"/>
    <w:rsid w:val="00C5574D"/>
    <w:rsid w:val="00C5731D"/>
    <w:rsid w:val="00C67155"/>
    <w:rsid w:val="00C77745"/>
    <w:rsid w:val="00C919DB"/>
    <w:rsid w:val="00D47CC1"/>
    <w:rsid w:val="00D56526"/>
    <w:rsid w:val="00D9182D"/>
    <w:rsid w:val="00DB332F"/>
    <w:rsid w:val="00DD5C81"/>
    <w:rsid w:val="00DE4DAA"/>
    <w:rsid w:val="00EA16E5"/>
    <w:rsid w:val="00EA1C06"/>
    <w:rsid w:val="00EA63D9"/>
    <w:rsid w:val="00EB57ED"/>
    <w:rsid w:val="00EE644F"/>
    <w:rsid w:val="00EF2D30"/>
    <w:rsid w:val="00EF5A27"/>
    <w:rsid w:val="00F043B7"/>
    <w:rsid w:val="00F340DB"/>
    <w:rsid w:val="00F536FF"/>
    <w:rsid w:val="00FA3CF2"/>
    <w:rsid w:val="2BFE8E77"/>
    <w:rsid w:val="2F9634D7"/>
    <w:rsid w:val="372ECA57"/>
    <w:rsid w:val="37FEEB8C"/>
    <w:rsid w:val="3BED1680"/>
    <w:rsid w:val="4FBCB2CB"/>
    <w:rsid w:val="565F667F"/>
    <w:rsid w:val="5B7FAFA3"/>
    <w:rsid w:val="5ED7EABD"/>
    <w:rsid w:val="5FE129AC"/>
    <w:rsid w:val="5FFBE106"/>
    <w:rsid w:val="6BEC26CB"/>
    <w:rsid w:val="6D5EFEC4"/>
    <w:rsid w:val="6FE7DF93"/>
    <w:rsid w:val="6FF7191F"/>
    <w:rsid w:val="72FF916A"/>
    <w:rsid w:val="77FD334E"/>
    <w:rsid w:val="77FFD80D"/>
    <w:rsid w:val="7A9D3531"/>
    <w:rsid w:val="7BF70BBB"/>
    <w:rsid w:val="7CFBA8C2"/>
    <w:rsid w:val="7CFF8B1A"/>
    <w:rsid w:val="7D052115"/>
    <w:rsid w:val="7D79B178"/>
    <w:rsid w:val="7DD3CB74"/>
    <w:rsid w:val="7F9EDCE5"/>
    <w:rsid w:val="7FFD91F3"/>
    <w:rsid w:val="7FFFD579"/>
    <w:rsid w:val="7FFFD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89</cp:revision>
  <dcterms:created xsi:type="dcterms:W3CDTF">2019-11-22T15:58:00Z</dcterms:created>
  <dcterms:modified xsi:type="dcterms:W3CDTF">2021-02-25T02:53:00Z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