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  <w:lang w:eastAsia="zh-CN"/>
        </w:rPr>
      </w:pPr>
      <w:r>
        <w:rPr>
          <w:rFonts w:hint="eastAsia"/>
          <w:lang w:eastAsia="zh-CN"/>
        </w:rPr>
        <w:t>劳务发放说明</w:t>
      </w:r>
    </w:p>
    <w:p>
      <w:pPr>
        <w:rPr>
          <w:rFonts w:hint="default" w:asciiTheme="minorEastAsia" w:hAnsiTheme="minorEastAsia" w:eastAsia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x</w:t>
      </w:r>
      <w:r>
        <w:rPr>
          <w:rFonts w:hint="eastAsia" w:asciiTheme="minorEastAsia" w:hAnsiTheme="minorEastAsia" w:eastAsiaTheme="minorEastAsia" w:cstheme="minorEastAsia"/>
          <w:sz w:val="28"/>
          <w:szCs w:val="28"/>
          <w:lang w:val="en-US" w:eastAsia="zh-CN"/>
        </w:rPr>
        <w:t>x年xx月xx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日开展xx（活动/讲座/等等），xx人提供了xx劳务（讲座课酬/咨询/评审等），该xx职称/级别等为：xx，发放标准为：xx元每半天/每小时等，此次活动共计xx时长，故给予xx发放劳务费/评审费/咨询费等xx元。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br w:type="textWrapping"/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注意：发放标准及级别认定请参考广艺政发[2017]98号 关于进一步规范校内各类评比评审、讲座等项目和费用发放标准的通知（修订）文件。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0D03DA"/>
    <w:rsid w:val="5B0D03D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2019-05-15T01:06:00Z</dcterms:created>
  <dc:creator>千酒酒</dc:creator>
  <cp:lastModifiedBy>千酒酒</cp:lastModifiedBy>
  <dcterms:modified xsi:type="dcterms:W3CDTF">2019-05-15T01:14:25Z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